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z="0" w:space="0" w:color="000"/>
          <w:left w:val="none" w:sz="0" w:space="0" w:color="000"/>
          <w:bottom w:val="none" w:sz="0" w:space="0" w:color="000"/>
          <w:right w:val="none" w:sz="0" w:space="0" w:color="000"/>
          <w:insideH w:val="none" w:sz="0" w:space="0" w:color="000"/>
          <w:insideV w:val="none" w:sz="0" w:space="0" w:color="000"/>
        </w:tblBorders>
        <w:tblW w:type="pct" w:w="100%"/>
      </w:tblPr>
      <w:tblGrid>
        <w:gridCol w:w="100"/>
      </w:tblGrid>
      <w:tr>
        <w:tc>
          <w:tcPr>
            <w:tcBorders>
              <w:top w:val="none" w:sz="0" w:color="000"/>
              <w:bottom w:val="none" w:sz="0" w:color="000"/>
              <w:left w:val="none" w:sz="0" w:color="000"/>
              <w:right w:val="none" w:sz="0" w:color="000"/>
            </w:tcBorders>
            <w:tcW w:w="100" w:type="pct"/>
          </w:tcPr>
          <w:p>
            <w:r>
              <w:drawing>
                <wp:anchor distT="0" distB="0" distL="402880" distR="201440" simplePos="0" allowOverlap="1" behindDoc="0" locked="0" layoutInCell="1" relativeHeight="3095625">
                  <wp:simplePos x="0" y="0"/>
                  <wp:positionH relativeFrom="column">
                    <wp:align>left</wp:align>
                  </wp:positionH>
                  <wp:positionV relativeFrom="paragraph">
                    <wp:align>top</wp:align>
                  </wp:positionV>
                  <wp:extent cx="1038225" cy="3095625"/>
                  <wp:effectExtent b="0" l="0" r="0" t="0"/>
                  <wp:wrapSquare wrapText="right" distL="402880" distR="20144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5" cstate="none"/>
                          <a:srcRect/>
                          <a:stretch>
                            <a:fillRect/>
                          </a:stretch>
                        </pic:blipFill>
                        <pic:spPr bwMode="auto">
                          <a:xfrm>
                            <a:ext cx="1038225" cy="3095625"/>
                            <a:off x="0" y="0"/>
                          </a:xfrm>
                          <a:prstGeom prst="rect">
                            <a:avLst/>
                          </a:prstGeom>
                        </pic:spPr>
                      </pic:pic>
                    </a:graphicData>
                  </a:graphic>
                </wp:anchor>
              </w:drawing>
            </w:r>
          </w:p>
          <w:p>
            <w:pPr>
              <w:pStyle w:val="title"/>
            </w:pPr>
            <w:r>
              <w:t xml:space="preserve">Vite Colte Roero Arneis Villata</w:t>
            </w:r>
          </w:p>
          <w:p>
            <w:r>
              <w:rPr>
                <w:b w:val="true"/>
                <w:bCs w:val="true"/>
              </w:rPr>
              <w:t xml:space="preserve">Algemene informatie</w:t>
            </w:r>
          </w:p>
          <w:p>
            <w:pPr>
              <w:spacing w:after="200"/>
            </w:pPr>
            <w:r>
              <w:t xml:space="preserve"> Druivenrassen en vinificatie . 
. Het belangrijkste teeltgebied voor de Arneis druif is de Roero, een gebied met magnifieke heuvels op de linkeroever van de Tanaro rivier. Hier stimuleren kalkachtige en kiezel bodems de ontwikkeling van geparfumeerde, elegante wijnen. Na zachtjes persen ondergaat de most ongeveer 10 dagen een gekweekte gist fermentatie bij 16-18°C. Een laatste cruciale stap is een korte rijping in de fles om de structuur van de wijn en de complexiteit van het bouquet verder te verbeteren. </w:t>
            </w:r>
          </w:p>
          <w:p>
            <w:r>
              <w:rPr>
                <w:b w:val="true"/>
                <w:bCs w:val="true"/>
              </w:rPr>
              <w:t xml:space="preserve">Proefnotitie</w:t>
            </w:r>
          </w:p>
          <w:p>
            <w:pPr>
              <w:spacing w:after="200"/>
            </w:pPr>
            <w:r>
              <w:t xml:space="preserve">Proefnotitie . 
. Intens, strogeel van kleur met groene reflecties. Het bouquet geeft hints van exotisch fruit, rijpe peer, appelbloesem en witte pruim. Vet en genereus in de mond met een parade van wit en geel fruit (vooral perzik en appel) die rijp maar ook voldoende fris onderbouwd zijn. In de mooie lange afdronk zit een toets van amandel. </w:t>
            </w:r>
          </w:p>
          <w:p>
            <w:r>
              <w:rPr>
                <w:b w:val="true"/>
                <w:bCs w:val="true"/>
              </w:rPr>
              <w:t xml:space="preserve">Wijn / spijs</w:t>
            </w:r>
          </w:p>
          <w:p>
            <w:pPr>
              <w:spacing w:after="200"/>
            </w:pPr>
            <w:r>
              <w:t xml:space="preserve"> Wijn/spijs . 
. De Roero Arneis gaat perfect gepaard met antipasti, kalfsvlees, zeevruchten en schaaldieren. </w:t>
            </w:r>
          </w:p>
        </w:tc>
      </w:tr>
    </w:tbl>
    <w:p>
      <w:r>
        <w:br/>
        <w:br/>
      </w:r>
    </w:p>
    <w:tbl>
      <w:tblPr>
        <w:tblCellMar>
          <w:bottom w:type="auto" w:w="0"/>
          <w:top w:type="auto" w:w="0"/>
          <w:left w:type="auto" w:w="0"/>
          <w:right w:type="auto" w:w="0"/>
        </w:tblCellMar>
        <w:tblBorders>
          <w:top w:val="none" w:sz="0" w:space="0" w:color="000"/>
          <w:left w:val="none" w:sz="0" w:space="0" w:color="000"/>
          <w:bottom w:val="none" w:sz="0" w:space="0" w:color="000"/>
          <w:right w:val="none" w:sz="0" w:space="0" w:color="000"/>
          <w:insideH w:val="none" w:sz="0" w:space="0" w:color="000"/>
          <w:insideV w:val="none" w:sz="0" w:space="0" w:color="000"/>
        </w:tblBorders>
        <w:tblW w:type="pct" w:w="100%"/>
      </w:tblPr>
      <w:tblGrid>
        <w:gridCol w:w="100"/>
      </w:tblGrid>
      <w:tr>
        <w:tc>
          <w:tcPr>
            <w:tcBorders>
              <w:top w:val="none" w:sz="0" w:color="000"/>
              <w:bottom w:val="none" w:sz="0" w:color="000"/>
              <w:left w:val="none" w:sz="0" w:color="000"/>
              <w:right w:val="none" w:sz="0" w:color="000"/>
            </w:tcBorders>
            <w:tcW w:w="100" w:type="pct"/>
          </w:tcPr>
          <w:p>
            <w:pPr>
              <w:pStyle w:val="title-block-gray"/>
            </w:pPr>
            <w:r>
              <w:t xml:space="preserve">Producent</w:t>
            </w:r>
          </w:p>
          <w:p>
            <w:pPr>
              <w:pStyle w:val="producer-name"/>
            </w:pPr>
            <w:r>
              <w:t xml:space="preserve">Vite Colte</w:t>
            </w:r>
          </w:p>
          <w:p>
            <w:pPr>
              <w:pStyle w:val="description"/>
            </w:pPr>
            <w:r>
              <w:t xml:space="preserve">Vite Colte is een topproducent gevestigd in Barolo, in het hart van het Langhe gebied. De filosofie is simpel: ze produceren alleen wijn uit Piemonte en alleen DOC en DOCG wijnen. De wijnmakerij is op wijngebied en qua architectuur state of the art. De hoge kwaliteit wordt gegarandeerd door een ruime selectiemogelijkheid uit maar liefst 5000 hectare met passie geteeld door 2500 boeren.
</w:t>
            </w:r>
          </w:p>
        </w:tc>
      </w:tr>
    </w:tbl>
    <w:p>
      <w:r>
        <w:br/>
        <w:br/>
      </w:r>
    </w:p>
    <w:tbl>
      <w:tblPr>
        <w:tblCellMar>
          <w:bottom w:type="auto" w:w="0"/>
          <w:top w:type="auto" w:w="0"/>
          <w:left w:type="auto" w:w="0"/>
          <w:right w:type="auto" w:w="0"/>
        </w:tblCellMar>
        <w:tblBorders>
          <w:top w:val="none" w:sz="0" w:space="0" w:color="000"/>
          <w:left w:val="none" w:sz="0" w:space="0" w:color="000"/>
          <w:bottom w:val="none" w:sz="0" w:space="0" w:color="000"/>
          <w:right w:val="none" w:sz="0" w:space="0" w:color="000"/>
          <w:insideH w:val="none" w:sz="0" w:space="0" w:color="000"/>
          <w:insideV w:val="none" w:sz="0" w:space="0" w:color="000"/>
        </w:tblBorders>
        <w:tblW w:type="pct" w:w="100%"/>
      </w:tblPr>
      <w:tblGrid>
        <w:gridCol w:w="100"/>
      </w:tblGrid>
      <w:tr>
        <w:tc>
          <w:tcPr>
            <w:tcBorders>
              <w:top w:val="none" w:sz="0" w:color="000"/>
              <w:bottom w:val="none" w:sz="0" w:color="000"/>
              <w:left w:val="none" w:sz="0" w:color="000"/>
              <w:right w:val="none" w:sz="0" w:color="000"/>
            </w:tcBorders>
            <w:tcW w:w="100" w:type="pct"/>
          </w:tcPr>
          <w:p>
            <w:pPr>
              <w:pStyle w:val="title-block-gray"/>
            </w:pPr>
            <w:r>
              <w:t xml:space="preserve">Product details</w:t>
            </w:r>
          </w:p>
          <w:tbl>
            <w:tblPr>
              <w:tblCellMar>
                <w:bottom w:type="auto" w:w="0"/>
                <w:top w:type="auto" w:w="0"/>
                <w:left w:type="auto" w:w="0"/>
                <w:right w:type="auto" w:w="0"/>
              </w:tblCellMar>
              <w:tblBorders>
                <w:top w:val="none" w:sz="0" w:space="0" w:color="000"/>
                <w:left w:val="none" w:sz="0" w:space="0" w:color="000"/>
                <w:bottom w:val="none" w:sz="0" w:space="0" w:color="000"/>
                <w:right w:val="none" w:sz="0" w:space="0" w:color="000"/>
                <w:insideH w:val="none" w:sz="0" w:space="0" w:color="000"/>
                <w:insideV w:val="none" w:sz="0" w:space="0" w:color="000"/>
              </w:tblBorders>
              <w:tblW w:type="pct" w:w="100%"/>
            </w:tblPr>
            <w:tblGrid>
              <w:gridCol w:w="100"/>
              <w:gridCol w:w="100"/>
            </w:tblGrid>
            <w:tr>
              <w:tc>
                <w:tcPr>
                  <w:tcBorders>
                    <w:top w:val="none" w:sz="0" w:color="000"/>
                    <w:bottom w:val="none" w:sz="0" w:color="000"/>
                    <w:left w:val="none" w:sz="0" w:color="000"/>
                    <w:right w:val="none" w:sz="0" w:color="000"/>
                  </w:tcBorders>
                  <w:tcW w:w="100" w:type="pct"/>
                </w:tcPr>
                <w:tbl>
                  <w:tblPr>
                    <w:tblCellMar>
                      <w:bottom w:type="auto" w:w="0"/>
                      <w:top w:type="auto" w:w="0"/>
                      <w:left w:type="auto" w:w="0"/>
                      <w:right w:type="auto" w:w="0"/>
                    </w:tblCellMar>
                    <w:tblBorders>
                      <w:top w:val="none" w:sz="0" w:space="0" w:color="000"/>
                      <w:left w:val="none" w:sz="0" w:space="0" w:color="000"/>
                      <w:bottom w:val="none" w:sz="0" w:space="0" w:color="000"/>
                      <w:right w:val="none" w:sz="0" w:space="0" w:color="000"/>
                      <w:insideH w:val="none" w:sz="0" w:space="0" w:color="000"/>
                      <w:insideV w:val="none" w:sz="0" w:space="0" w:color="000"/>
                    </w:tblBorders>
                    <w:tblW w:type="pct" w:w="100%"/>
                  </w:tblPr>
                  <w:tblGrid>
                    <w:gridCol w:w="100"/>
                    <w:gridCol w:w="100"/>
                  </w:tblGrid>
                  <w:tr>
                    <w:tc>
                      <w:tcPr>
                        <w:tcBorders>
                          <w:top w:val="none" w:sz="0" w:color="000"/>
                          <w:bottom w:val="none" w:sz="0" w:color="000"/>
                          <w:left w:val="none" w:sz="0" w:color="000"/>
                          <w:right w:val="none" w:sz="0" w:color="000"/>
                        </w:tcBorders>
                        <w:tcW w:w="100" w:type="pct"/>
                      </w:tcPr>
                      <w:p>
                        <w:r>
                          <w:t xml:space="preserve">Productnummer</w:t>
                        </w:r>
                      </w:p>
                    </w:tc>
                    <w:tc>
                      <w:tcPr>
                        <w:tcBorders>
                          <w:top w:val="none" w:sz="0" w:color="000"/>
                          <w:bottom w:val="none" w:sz="0" w:color="000"/>
                          <w:left w:val="none" w:sz="0" w:color="000"/>
                          <w:right w:val="none" w:sz="0" w:color="000"/>
                        </w:tcBorders>
                        <w:tcW w:w="100" w:type="pct"/>
                      </w:tcPr>
                      <w:p>
                        <w:r>
                          <w:t xml:space="preserve">5106/25</w:t>
                        </w:r>
                      </w:p>
                    </w:tc>
                  </w:tr>
                  <w:tr>
                    <w:tc>
                      <w:tcPr>
                        <w:tcBorders>
                          <w:top w:val="none" w:sz="0" w:color="000"/>
                          <w:bottom w:val="none" w:sz="0" w:color="000"/>
                          <w:left w:val="none" w:sz="0" w:color="000"/>
                          <w:right w:val="none" w:sz="0" w:color="000"/>
                        </w:tcBorders>
                        <w:tcW w:w="100" w:type="pct"/>
                      </w:tcPr>
                      <w:p>
                        <w:r>
                          <w:t xml:space="preserve">Land</w:t>
                        </w:r>
                      </w:p>
                    </w:tc>
                    <w:tc>
                      <w:tcPr>
                        <w:tcBorders>
                          <w:top w:val="none" w:sz="0" w:color="000"/>
                          <w:bottom w:val="none" w:sz="0" w:color="000"/>
                          <w:left w:val="none" w:sz="0" w:color="000"/>
                          <w:right w:val="none" w:sz="0" w:color="000"/>
                        </w:tcBorders>
                        <w:tcW w:w="100" w:type="pct"/>
                      </w:tcPr>
                      <w:p>
                        <w:r>
                          <w:t xml:space="preserve">Italië</w:t>
                        </w:r>
                      </w:p>
                    </w:tc>
                  </w:tr>
                  <w:tr>
                    <w:tc>
                      <w:tcPr>
                        <w:tcBorders>
                          <w:top w:val="none" w:sz="0" w:color="000"/>
                          <w:bottom w:val="none" w:sz="0" w:color="000"/>
                          <w:left w:val="none" w:sz="0" w:color="000"/>
                          <w:right w:val="none" w:sz="0" w:color="000"/>
                        </w:tcBorders>
                        <w:tcW w:w="100" w:type="pct"/>
                      </w:tcPr>
                      <w:p>
                        <w:r>
                          <w:t xml:space="preserve">Gebied</w:t>
                        </w:r>
                      </w:p>
                    </w:tc>
                    <w:tc>
                      <w:tcPr>
                        <w:tcBorders>
                          <w:top w:val="none" w:sz="0" w:color="000"/>
                          <w:bottom w:val="none" w:sz="0" w:color="000"/>
                          <w:left w:val="none" w:sz="0" w:color="000"/>
                          <w:right w:val="none" w:sz="0" w:color="000"/>
                        </w:tcBorders>
                        <w:tcW w:w="100" w:type="pct"/>
                      </w:tcPr>
                      <w:p>
                        <w:r>
                          <w:t xml:space="preserve">Piemonte</w:t>
                        </w:r>
                      </w:p>
                    </w:tc>
                  </w:tr>
                  <w:tr>
                    <w:tc>
                      <w:tcPr>
                        <w:tcBorders>
                          <w:top w:val="none" w:sz="0" w:color="000"/>
                          <w:bottom w:val="none" w:sz="0" w:color="000"/>
                          <w:left w:val="none" w:sz="0" w:color="000"/>
                          <w:right w:val="none" w:sz="0" w:color="000"/>
                        </w:tcBorders>
                        <w:tcW w:w="100" w:type="pct"/>
                      </w:tcPr>
                      <w:p>
                        <w:r>
                          <w:t xml:space="preserve">Subgebied</w:t>
                        </w:r>
                      </w:p>
                    </w:tc>
                    <w:tc>
                      <w:tcPr>
                        <w:tcBorders>
                          <w:top w:val="none" w:sz="0" w:color="000"/>
                          <w:bottom w:val="none" w:sz="0" w:color="000"/>
                          <w:left w:val="none" w:sz="0" w:color="000"/>
                          <w:right w:val="none" w:sz="0" w:color="000"/>
                        </w:tcBorders>
                        <w:tcW w:w="100" w:type="pct"/>
                      </w:tcPr>
                      <w:p>
                        <w:r>
                          <w:t xml:space="preserve">-</w:t>
                        </w:r>
                      </w:p>
                    </w:tc>
                  </w:tr>
                  <w:tr>
                    <w:tc>
                      <w:tcPr>
                        <w:tcBorders>
                          <w:top w:val="none" w:sz="0" w:color="000"/>
                          <w:bottom w:val="none" w:sz="0" w:color="000"/>
                          <w:left w:val="none" w:sz="0" w:color="000"/>
                          <w:right w:val="none" w:sz="0" w:color="000"/>
                        </w:tcBorders>
                        <w:tcW w:w="100" w:type="pct"/>
                      </w:tcPr>
                      <w:p>
                        <w:r>
                          <w:t xml:space="preserve">Kleur</w:t>
                        </w:r>
                      </w:p>
                    </w:tc>
                    <w:tc>
                      <w:tcPr>
                        <w:tcBorders>
                          <w:top w:val="none" w:sz="0" w:color="000"/>
                          <w:bottom w:val="none" w:sz="0" w:color="000"/>
                          <w:left w:val="none" w:sz="0" w:color="000"/>
                          <w:right w:val="none" w:sz="0" w:color="000"/>
                        </w:tcBorders>
                        <w:tcW w:w="100" w:type="pct"/>
                      </w:tcPr>
                      <w:p>
                        <w:r>
                          <w:t xml:space="preserve">Wit</w:t>
                        </w:r>
                      </w:p>
                    </w:tc>
                  </w:tr>
                  <w:tr>
                    <w:tc>
                      <w:tcPr>
                        <w:tcBorders>
                          <w:top w:val="none" w:sz="0" w:color="000"/>
                          <w:bottom w:val="none" w:sz="0" w:color="000"/>
                          <w:left w:val="none" w:sz="0" w:color="000"/>
                          <w:right w:val="none" w:sz="0" w:color="000"/>
                        </w:tcBorders>
                        <w:tcW w:w="100" w:type="pct"/>
                      </w:tcPr>
                      <w:p>
                        <w:r>
                          <w:t xml:space="preserve">Alcohol</w:t>
                        </w:r>
                      </w:p>
                    </w:tc>
                    <w:tc>
                      <w:tcPr>
                        <w:tcBorders>
                          <w:top w:val="none" w:sz="0" w:color="000"/>
                          <w:bottom w:val="none" w:sz="0" w:color="000"/>
                          <w:left w:val="none" w:sz="0" w:color="000"/>
                          <w:right w:val="none" w:sz="0" w:color="000"/>
                        </w:tcBorders>
                        <w:tcW w:w="100" w:type="pct"/>
                      </w:tcPr>
                      <w:p>
                        <w:r>
                          <w:t xml:space="preserve">13</w:t>
                        </w:r>
                      </w:p>
                    </w:tc>
                  </w:tr>
                  <w:tr>
                    <w:tc>
                      <w:tcPr>
                        <w:tcBorders>
                          <w:top w:val="none" w:sz="0" w:color="000"/>
                          <w:bottom w:val="none" w:sz="0" w:color="000"/>
                          <w:left w:val="none" w:sz="0" w:color="000"/>
                          <w:right w:val="none" w:sz="0" w:color="000"/>
                        </w:tcBorders>
                        <w:tcW w:w="100" w:type="pct"/>
                      </w:tcPr>
                      <w:p>
                        <w:r>
                          <w:t xml:space="preserve">Restsuiker</w:t>
                        </w:r>
                      </w:p>
                    </w:tc>
                    <w:tc>
                      <w:tcPr>
                        <w:tcBorders>
                          <w:top w:val="none" w:sz="0" w:color="000"/>
                          <w:bottom w:val="none" w:sz="0" w:color="000"/>
                          <w:left w:val="none" w:sz="0" w:color="000"/>
                          <w:right w:val="none" w:sz="0" w:color="000"/>
                        </w:tcBorders>
                        <w:tcW w:w="100" w:type="pct"/>
                      </w:tcPr>
                      <w:p>
                        <w:r>
                          <w:t xml:space="preserve">4</w:t>
                        </w:r>
                      </w:p>
                    </w:tc>
                  </w:tr>
                  <w:tr>
                    <w:tc>
                      <w:tcPr>
                        <w:tcBorders>
                          <w:top w:val="none" w:sz="0" w:color="000"/>
                          <w:bottom w:val="none" w:sz="0" w:color="000"/>
                          <w:left w:val="none" w:sz="0" w:color="000"/>
                          <w:right w:val="none" w:sz="0" w:color="000"/>
                        </w:tcBorders>
                        <w:tcW w:w="100" w:type="pct"/>
                      </w:tcPr>
                      <w:p>
                        <w:r>
                          <w:t xml:space="preserve">Zuurgraad</w:t>
                        </w:r>
                      </w:p>
                    </w:tc>
                    <w:tc>
                      <w:tcPr>
                        <w:tcBorders>
                          <w:top w:val="none" w:sz="0" w:color="000"/>
                          <w:bottom w:val="none" w:sz="0" w:color="000"/>
                          <w:left w:val="none" w:sz="0" w:color="000"/>
                          <w:right w:val="none" w:sz="0" w:color="000"/>
                        </w:tcBorders>
                        <w:tcW w:w="100" w:type="pct"/>
                      </w:tcPr>
                      <w:p>
                        <w:r>
                          <w:t xml:space="preserve">5.5</w:t>
                        </w:r>
                      </w:p>
                    </w:tc>
                  </w:tr>
                  <w:tr>
                    <w:tc>
                      <w:tcPr>
                        <w:tcBorders>
                          <w:top w:val="none" w:sz="0" w:color="000"/>
                          <w:bottom w:val="none" w:sz="0" w:color="000"/>
                          <w:left w:val="none" w:sz="0" w:color="000"/>
                          <w:right w:val="none" w:sz="0" w:color="000"/>
                        </w:tcBorders>
                        <w:tcW w:w="100" w:type="pct"/>
                      </w:tcPr>
                      <w:p>
                        <w:r>
                          <w:t xml:space="preserve">Inhoud</w:t>
                        </w:r>
                      </w:p>
                    </w:tc>
                    <w:tc>
                      <w:tcPr>
                        <w:tcBorders>
                          <w:top w:val="none" w:sz="0" w:color="000"/>
                          <w:bottom w:val="none" w:sz="0" w:color="000"/>
                          <w:left w:val="none" w:sz="0" w:color="000"/>
                          <w:right w:val="none" w:sz="0" w:color="000"/>
                        </w:tcBorders>
                        <w:tcW w:w="100" w:type="pct"/>
                      </w:tcPr>
                      <w:p>
                        <w:r>
                          <w:t xml:space="preserve">0.75</w:t>
                        </w:r>
                      </w:p>
                    </w:tc>
                  </w:tr>
                  <w:tr>
                    <w:tc>
                      <w:tcPr>
                        <w:tcBorders>
                          <w:top w:val="none" w:sz="0" w:color="000"/>
                          <w:bottom w:val="none" w:sz="0" w:color="000"/>
                          <w:left w:val="none" w:sz="0" w:color="000"/>
                          <w:right w:val="none" w:sz="0" w:color="000"/>
                        </w:tcBorders>
                        <w:tcW w:w="100" w:type="pct"/>
                      </w:tcPr>
                      <w:p>
                        <w:r>
                          <w:t xml:space="preserve">Offline product in</w:t>
                        </w:r>
                      </w:p>
                    </w:tc>
                    <w:tc>
                      <w:tcPr>
                        <w:tcBorders>
                          <w:top w:val="none" w:sz="0" w:color="000"/>
                          <w:bottom w:val="none" w:sz="0" w:color="000"/>
                          <w:left w:val="none" w:sz="0" w:color="000"/>
                          <w:right w:val="none" w:sz="0" w:color="000"/>
                        </w:tcBorders>
                        <w:tcW w:w="100" w:type="pct"/>
                      </w:tcPr>
                      <w:p/>
                    </w:tc>
                  </w:tr>
                  <w:tr>
                    <w:tc>
                      <w:tcPr>
                        <w:tcBorders>
                          <w:top w:val="none" w:sz="0" w:color="000"/>
                          <w:bottom w:val="none" w:sz="0" w:color="000"/>
                          <w:left w:val="none" w:sz="0" w:color="000"/>
                          <w:right w:val="none" w:sz="0" w:color="000"/>
                        </w:tcBorders>
                        <w:tcW w:w="100" w:type="pct"/>
                      </w:tcPr>
                      <w:p>
                        <w:r>
                          <w:t xml:space="preserve">Gedistilleerd</w:t>
                        </w:r>
                      </w:p>
                    </w:tc>
                    <w:tc>
                      <w:tcPr>
                        <w:tcBorders>
                          <w:top w:val="none" w:sz="0" w:color="000"/>
                          <w:bottom w:val="none" w:sz="0" w:color="000"/>
                          <w:left w:val="none" w:sz="0" w:color="000"/>
                          <w:right w:val="none" w:sz="0" w:color="000"/>
                        </w:tcBorders>
                        <w:tcW w:w="100" w:type="pct"/>
                      </w:tcPr>
                      <w:p>
                        <w:r>
                          <w:t xml:space="preserve">Nee</w:t>
                        </w:r>
                      </w:p>
                    </w:tc>
                  </w:tr>
                </w:tbl>
                <w:p/>
              </w:tc>
              <w:tc>
                <w:tcPr>
                  <w:tcBorders>
                    <w:top w:val="none" w:sz="0" w:color="000"/>
                    <w:bottom w:val="none" w:sz="0" w:color="000"/>
                    <w:left w:val="none" w:sz="0" w:color="000"/>
                    <w:right w:val="none" w:sz="0" w:color="000"/>
                  </w:tcBorders>
                  <w:tcW w:w="100" w:type="pct"/>
                </w:tcPr>
                <w:tbl>
                  <w:tblPr>
                    <w:tblCellMar>
                      <w:bottom w:type="auto" w:w="0"/>
                      <w:top w:type="auto" w:w="0"/>
                      <w:left w:type="auto" w:w="0"/>
                      <w:right w:type="auto" w:w="0"/>
                    </w:tblCellMar>
                    <w:tblBorders>
                      <w:top w:val="none" w:sz="0" w:space="0" w:color="000"/>
                      <w:left w:val="none" w:sz="0" w:space="0" w:color="000"/>
                      <w:bottom w:val="none" w:sz="0" w:space="0" w:color="000"/>
                      <w:right w:val="none" w:sz="0" w:space="0" w:color="000"/>
                      <w:insideH w:val="none" w:sz="0" w:space="0" w:color="000"/>
                      <w:insideV w:val="none" w:sz="0" w:space="0" w:color="000"/>
                    </w:tblBorders>
                    <w:tblW w:type="pct" w:w="100%"/>
                  </w:tblPr>
                  <w:tblGrid>
                    <w:gridCol w:w="100"/>
                    <w:gridCol w:w="100"/>
                  </w:tblGrid>
                  <w:tr>
                    <w:tc>
                      <w:tcPr>
                        <w:tcBorders>
                          <w:top w:val="none" w:sz="0" w:color="000"/>
                          <w:bottom w:val="none" w:sz="0" w:color="000"/>
                          <w:left w:val="none" w:sz="0" w:color="000"/>
                          <w:right w:val="none" w:sz="0" w:color="000"/>
                        </w:tcBorders>
                        <w:tcW w:w="100" w:type="pct"/>
                      </w:tcPr>
                      <w:p>
                        <w:r>
                          <w:t xml:space="preserve">Ei allergenen</w:t>
                        </w:r>
                      </w:p>
                    </w:tc>
                    <w:tc>
                      <w:tcPr>
                        <w:tcBorders>
                          <w:top w:val="none" w:sz="0" w:color="000"/>
                          <w:bottom w:val="none" w:sz="0" w:color="000"/>
                          <w:left w:val="none" w:sz="0" w:color="000"/>
                          <w:right w:val="none" w:sz="0" w:color="000"/>
                        </w:tcBorders>
                        <w:tcW w:w="100" w:type="pct"/>
                      </w:tcPr>
                      <w:p>
                        <w:r>
                          <w:t xml:space="preserve">Nee</w:t>
                        </w:r>
                      </w:p>
                    </w:tc>
                  </w:tr>
                  <w:tr>
                    <w:tc>
                      <w:tcPr>
                        <w:tcBorders>
                          <w:top w:val="none" w:sz="0" w:color="000"/>
                          <w:bottom w:val="none" w:sz="0" w:color="000"/>
                          <w:left w:val="none" w:sz="0" w:color="000"/>
                          <w:right w:val="none" w:sz="0" w:color="000"/>
                        </w:tcBorders>
                        <w:tcW w:w="100" w:type="pct"/>
                      </w:tcPr>
                      <w:p>
                        <w:r>
                          <w:t xml:space="preserve">Melk allergenen</w:t>
                        </w:r>
                      </w:p>
                    </w:tc>
                    <w:tc>
                      <w:tcPr>
                        <w:tcBorders>
                          <w:top w:val="none" w:sz="0" w:color="000"/>
                          <w:bottom w:val="none" w:sz="0" w:color="000"/>
                          <w:left w:val="none" w:sz="0" w:color="000"/>
                          <w:right w:val="none" w:sz="0" w:color="000"/>
                        </w:tcBorders>
                        <w:tcW w:w="100" w:type="pct"/>
                      </w:tcPr>
                      <w:p>
                        <w:r>
                          <w:t xml:space="preserve">Nee</w:t>
                        </w:r>
                      </w:p>
                    </w:tc>
                  </w:tr>
                  <w:tr>
                    <w:tc>
                      <w:tcPr>
                        <w:tcBorders>
                          <w:top w:val="none" w:sz="0" w:color="000"/>
                          <w:bottom w:val="none" w:sz="0" w:color="000"/>
                          <w:left w:val="none" w:sz="0" w:color="000"/>
                          <w:right w:val="none" w:sz="0" w:color="000"/>
                        </w:tcBorders>
                        <w:tcW w:w="100" w:type="pct"/>
                      </w:tcPr>
                      <w:p>
                        <w:r>
                          <w:t xml:space="preserve">Sulfiet allergenen</w:t>
                        </w:r>
                      </w:p>
                    </w:tc>
                    <w:tc>
                      <w:tcPr>
                        <w:tcBorders>
                          <w:top w:val="none" w:sz="0" w:color="000"/>
                          <w:bottom w:val="none" w:sz="0" w:color="000"/>
                          <w:left w:val="none" w:sz="0" w:color="000"/>
                          <w:right w:val="none" w:sz="0" w:color="000"/>
                        </w:tcBorders>
                        <w:tcW w:w="100" w:type="pct"/>
                      </w:tcPr>
                      <w:p>
                        <w:r>
                          <w:t xml:space="preserve">Ja</w:t>
                        </w:r>
                      </w:p>
                    </w:tc>
                  </w:tr>
                  <w:tr>
                    <w:tc>
                      <w:tcPr>
                        <w:tcBorders>
                          <w:top w:val="none" w:sz="0" w:color="000"/>
                          <w:bottom w:val="none" w:sz="0" w:color="000"/>
                          <w:left w:val="none" w:sz="0" w:color="000"/>
                          <w:right w:val="none" w:sz="0" w:color="000"/>
                        </w:tcBorders>
                        <w:tcW w:w="100" w:type="pct"/>
                      </w:tcPr>
                      <w:p>
                        <w:r>
                          <w:t xml:space="preserve">Gluten allergenen</w:t>
                        </w:r>
                      </w:p>
                    </w:tc>
                    <w:tc>
                      <w:tcPr>
                        <w:tcBorders>
                          <w:top w:val="none" w:sz="0" w:color="000"/>
                          <w:bottom w:val="none" w:sz="0" w:color="000"/>
                          <w:left w:val="none" w:sz="0" w:color="000"/>
                          <w:right w:val="none" w:sz="0" w:color="000"/>
                        </w:tcBorders>
                        <w:tcW w:w="100" w:type="pct"/>
                      </w:tcPr>
                      <w:p>
                        <w:r>
                          <w:t xml:space="preserve">Nee</w:t>
                        </w:r>
                      </w:p>
                    </w:tc>
                  </w:tr>
                  <w:tr>
                    <w:tc>
                      <w:tcPr>
                        <w:tcBorders>
                          <w:top w:val="none" w:sz="0" w:color="000"/>
                          <w:bottom w:val="none" w:sz="0" w:color="000"/>
                          <w:left w:val="none" w:sz="0" w:color="000"/>
                          <w:right w:val="none" w:sz="0" w:color="000"/>
                        </w:tcBorders>
                        <w:tcW w:w="100" w:type="pct"/>
                      </w:tcPr>
                      <w:p>
                        <w:r>
                          <w:t xml:space="preserve">Biologisch</w:t>
                        </w:r>
                      </w:p>
                    </w:tc>
                    <w:tc>
                      <w:tcPr>
                        <w:tcBorders>
                          <w:top w:val="none" w:sz="0" w:color="000"/>
                          <w:bottom w:val="none" w:sz="0" w:color="000"/>
                          <w:left w:val="none" w:sz="0" w:color="000"/>
                          <w:right w:val="none" w:sz="0" w:color="000"/>
                        </w:tcBorders>
                        <w:tcW w:w="100" w:type="pct"/>
                      </w:tcPr>
                      <w:p>
                        <w:r>
                          <w:t xml:space="preserve">Nee</w:t>
                        </w:r>
                      </w:p>
                    </w:tc>
                  </w:tr>
                  <w:tr>
                    <w:tc>
                      <w:tcPr>
                        <w:tcBorders>
                          <w:top w:val="none" w:sz="0" w:color="000"/>
                          <w:bottom w:val="none" w:sz="0" w:color="000"/>
                          <w:left w:val="none" w:sz="0" w:color="000"/>
                          <w:right w:val="none" w:sz="0" w:color="000"/>
                        </w:tcBorders>
                        <w:tcW w:w="100" w:type="pct"/>
                      </w:tcPr>
                      <w:p>
                        <w:r>
                          <w:t xml:space="preserve">Vegan Friendly</w:t>
                        </w:r>
                      </w:p>
                    </w:tc>
                    <w:tc>
                      <w:tcPr>
                        <w:tcBorders>
                          <w:top w:val="none" w:sz="0" w:color="000"/>
                          <w:bottom w:val="none" w:sz="0" w:color="000"/>
                          <w:left w:val="none" w:sz="0" w:color="000"/>
                          <w:right w:val="none" w:sz="0" w:color="000"/>
                        </w:tcBorders>
                        <w:tcW w:w="100" w:type="pct"/>
                      </w:tcPr>
                      <w:p>
                        <w:r>
                          <w:t xml:space="preserve">Nee</w:t>
                        </w:r>
                      </w:p>
                    </w:tc>
                  </w:tr>
                  <w:tr>
                    <w:tc>
                      <w:tcPr>
                        <w:tcBorders>
                          <w:top w:val="none" w:sz="0" w:color="000"/>
                          <w:bottom w:val="none" w:sz="0" w:color="000"/>
                          <w:left w:val="none" w:sz="0" w:color="000"/>
                          <w:right w:val="none" w:sz="0" w:color="000"/>
                        </w:tcBorders>
                        <w:tcW w:w="100" w:type="pct"/>
                      </w:tcPr>
                      <w:p>
                        <w:r>
                          <w:t xml:space="preserve">Type sluiting</w:t>
                        </w:r>
                      </w:p>
                    </w:tc>
                    <w:tc>
                      <w:tcPr>
                        <w:tcBorders>
                          <w:top w:val="none" w:sz="0" w:color="000"/>
                          <w:bottom w:val="none" w:sz="0" w:color="000"/>
                          <w:left w:val="none" w:sz="0" w:color="000"/>
                          <w:right w:val="none" w:sz="0" w:color="000"/>
                        </w:tcBorders>
                        <w:tcW w:w="100" w:type="pct"/>
                      </w:tcPr>
                      <w:p>
                        <w:r>
                          <w:t xml:space="preserve">Kurk</w:t>
                        </w:r>
                      </w:p>
                    </w:tc>
                  </w:tr>
                  <w:tr>
                    <w:tc>
                      <w:tcPr>
                        <w:tcBorders>
                          <w:top w:val="none" w:sz="0" w:color="000"/>
                          <w:bottom w:val="none" w:sz="0" w:color="000"/>
                          <w:left w:val="none" w:sz="0" w:color="000"/>
                          <w:right w:val="none" w:sz="0" w:color="000"/>
                        </w:tcBorders>
                        <w:tcW w:w="100" w:type="pct"/>
                      </w:tcPr>
                      <w:p>
                        <w:r>
                          <w:t xml:space="preserve">Aantal per verpakking</w:t>
                        </w:r>
                      </w:p>
                    </w:tc>
                    <w:tc>
                      <w:tcPr>
                        <w:tcBorders>
                          <w:top w:val="none" w:sz="0" w:color="000"/>
                          <w:bottom w:val="none" w:sz="0" w:color="000"/>
                          <w:left w:val="none" w:sz="0" w:color="000"/>
                          <w:right w:val="none" w:sz="0" w:color="000"/>
                        </w:tcBorders>
                        <w:tcW w:w="100" w:type="pct"/>
                      </w:tcPr>
                      <w:p>
                        <w:r>
                          <w:t xml:space="preserve">6</w:t>
                        </w:r>
                      </w:p>
                    </w:tc>
                  </w:tr>
                  <w:tr>
                    <w:tc>
                      <w:tcPr>
                        <w:tcBorders>
                          <w:top w:val="none" w:sz="0" w:color="000"/>
                          <w:bottom w:val="none" w:sz="0" w:color="000"/>
                          <w:left w:val="none" w:sz="0" w:color="000"/>
                          <w:right w:val="none" w:sz="0" w:color="000"/>
                        </w:tcBorders>
                        <w:tcW w:w="100" w:type="pct"/>
                      </w:tcPr>
                      <w:p>
                        <w:r>
                          <w:t xml:space="preserve">GTIN product</w:t>
                        </w:r>
                      </w:p>
                    </w:tc>
                    <w:tc>
                      <w:tcPr>
                        <w:tcBorders>
                          <w:top w:val="none" w:sz="0" w:color="000"/>
                          <w:bottom w:val="none" w:sz="0" w:color="000"/>
                          <w:left w:val="none" w:sz="0" w:color="000"/>
                          <w:right w:val="none" w:sz="0" w:color="000"/>
                        </w:tcBorders>
                        <w:tcW w:w="100" w:type="pct"/>
                      </w:tcPr>
                      <w:p>
                        <w:r>
                          <w:t xml:space="preserve">8007430301600</w:t>
                        </w:r>
                      </w:p>
                    </w:tc>
                  </w:tr>
                  <w:tr>
                    <w:tc>
                      <w:tcPr>
                        <w:tcBorders>
                          <w:top w:val="none" w:sz="0" w:color="000"/>
                          <w:bottom w:val="none" w:sz="0" w:color="000"/>
                          <w:left w:val="none" w:sz="0" w:color="000"/>
                          <w:right w:val="none" w:sz="0" w:color="000"/>
                        </w:tcBorders>
                        <w:tcW w:w="100" w:type="pct"/>
                      </w:tcPr>
                      <w:p>
                        <w:r>
                          <w:t xml:space="preserve">GTIN verpakking</w:t>
                        </w:r>
                      </w:p>
                    </w:tc>
                    <w:tc>
                      <w:tcPr>
                        <w:tcBorders>
                          <w:top w:val="none" w:sz="0" w:color="000"/>
                          <w:bottom w:val="none" w:sz="0" w:color="000"/>
                          <w:left w:val="none" w:sz="0" w:color="000"/>
                          <w:right w:val="none" w:sz="0" w:color="000"/>
                        </w:tcBorders>
                        <w:tcW w:w="100" w:type="pct"/>
                      </w:tcPr>
                      <w:p>
                        <w:r>
                          <w:t xml:space="preserve">8007430501000</w:t>
                        </w:r>
                      </w:p>
                    </w:tc>
                  </w:tr>
                </w:tbl>
                <w:p/>
              </w:tc>
            </w:tr>
          </w:tbl>
          <w:p/>
        </w:tc>
      </w:tr>
    </w:tbl>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665"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596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title">
    <w:name w:val="Title"/>
    <w:pPr>
      <w:spacing w:before="100" w:after="600"/>
    </w:pPr>
    <w:rPr>
      <w:b w:val="true"/>
      <w:bCs w:val="true"/>
      <w:color w:val="212121"/>
      <w:sz w:val="40"/>
      <w:szCs w:val="40"/>
      <w:rFonts w:ascii="Times New Roman" w:cs="Times New Roman" w:eastAsia="Times New Roman" w:hAnsi="Times New Roman"/>
    </w:rPr>
    <w:basedOn w:val="Normal"/>
  </w:style>
  <w:style w:type="paragraph" w:styleId="title-block-gray">
    <w:name w:val="Title Block Gray"/>
    <w:pPr>
      <w:spacing w:after="120"/>
    </w:pPr>
    <w:rPr>
      <w:b w:val="true"/>
      <w:bCs w:val="true"/>
      <w:color w:val="757575"/>
      <w:sz w:val="36"/>
      <w:szCs w:val="36"/>
      <w:rFonts w:ascii="Times New Roman" w:cs="Times New Roman" w:eastAsia="Times New Roman" w:hAnsi="Times New Roman"/>
    </w:rPr>
    <w:basedOn w:val="Normal"/>
  </w:style>
  <w:style w:type="paragraph" w:styleId="description">
    <w:name w:val="Description"/>
    <w:rPr>
      <w:sz w:val="20"/>
      <w:szCs w:val="20"/>
      <w:rFonts w:ascii="Times New Roman" w:cs="Times New Roman" w:eastAsia="Times New Roman" w:hAnsi="Times New Roman"/>
    </w:rPr>
    <w:basedOn w:val="Normal"/>
  </w:style>
  <w:style w:type="paragraph" w:styleId="producer-name">
    <w:name w:val="Producer Name"/>
    <w:pPr>
      <w:spacing w:after="240"/>
    </w:pPr>
    <w:rPr>
      <w:b w:val="true"/>
      <w:bCs w:val="true"/>
      <w:color w:val="b41e44"/>
      <w:sz w:val="28"/>
      <w:szCs w:val="28"/>
      <w:rFonts w:ascii="Times New Roman" w:cs="Times New Roman" w:eastAsia="Times New Roman" w:hAnsi="Times New Roman"/>
    </w:rPr>
    <w:basedOn w:val="Normal"/>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image" Target="media/0l9nblxl6kwtbh5zurmvg.png"/></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Vite Colte Roero Arneis Villata</dc:title>
  <dc:creator>Wijntransport</dc:creator>
  <cp:lastModifiedBy>Un-named</cp:lastModifiedBy>
  <cp:revision>1</cp:revision>
  <dcterms:created xsi:type="dcterms:W3CDTF">2026-05-12T03:33:45Z</dcterms:created>
  <dcterms:modified xsi:type="dcterms:W3CDTF">2026-05-12T03:33:45Z</dcterms:modified>
</cp:coreProperties>
</file>

<file path=docProps/custom.xml><?xml version="1.0" encoding="utf-8"?>
<Properties xmlns="http://schemas.openxmlformats.org/officeDocument/2006/custom-properties" xmlns:vt="http://schemas.openxmlformats.org/officeDocument/2006/docPropsVTypes"/>
</file>