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tblGrid>
      <w:tr>
        <w:tc>
          <w:tcPr>
            <w:tcBorders>
              <w:top w:val="none" w:sz="0" w:color="000"/>
              <w:bottom w:val="none" w:sz="0" w:color="000"/>
              <w:left w:val="none" w:sz="0" w:color="000"/>
              <w:right w:val="none" w:sz="0" w:color="000"/>
            </w:tcBorders>
            <w:tcW w:w="100" w:type="pct"/>
          </w:tcPr>
          <w:p>
            <w:r>
              <w:drawing>
                <wp:anchor distT="0" distB="0" distL="402880" distR="201440" simplePos="0" allowOverlap="1" behindDoc="0" locked="0" layoutInCell="1" relativeHeight="3095625">
                  <wp:simplePos x="0" y="0"/>
                  <wp:positionH relativeFrom="column">
                    <wp:align>left</wp:align>
                  </wp:positionH>
                  <wp:positionV relativeFrom="paragraph">
                    <wp:align>top</wp:align>
                  </wp:positionV>
                  <wp:extent cx="1038225" cy="3095625"/>
                  <wp:effectExtent b="0" l="0" r="0" t="0"/>
                  <wp:wrapSquare wrapText="right" distL="402880" distR="20144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5" cstate="none"/>
                          <a:srcRect/>
                          <a:stretch>
                            <a:fillRect/>
                          </a:stretch>
                        </pic:blipFill>
                        <pic:spPr bwMode="auto">
                          <a:xfrm>
                            <a:ext cx="1038225" cy="3095625"/>
                            <a:off x="0" y="0"/>
                          </a:xfrm>
                          <a:prstGeom prst="rect">
                            <a:avLst/>
                          </a:prstGeom>
                        </pic:spPr>
                      </pic:pic>
                    </a:graphicData>
                  </a:graphic>
                </wp:anchor>
              </w:drawing>
            </w:r>
          </w:p>
          <w:p>
            <w:pPr>
              <w:pStyle w:val="title"/>
            </w:pPr>
            <w:r>
              <w:t xml:space="preserve">La Villette Viognier VdF</w:t>
            </w:r>
          </w:p>
          <w:p>
            <w:r>
              <w:rPr>
                <w:b w:val="true"/>
                <w:bCs w:val="true"/>
              </w:rPr>
              <w:t xml:space="preserve">General Information</w:t>
            </w:r>
          </w:p>
          <w:p>
            <w:pPr>
              <w:spacing w:after="200"/>
            </w:pPr>
            <w:r>
              <w:t xml:space="preserve">This wine consists of 100% Viognier grapes from the Herault part in the south of the Minervois, a warm wine region. Combined with the fresh breeze blowing through the vineyard, the wine  still has plenty of freshness. The Viognier grape is known for its bouquet of soft fruit and flowers, low acidity and power. The wine is aged for several months in vats on its lees.</w:t>
            </w:r>
          </w:p>
          <w:p>
            <w:r>
              <w:rPr>
                <w:b w:val="true"/>
                <w:bCs w:val="true"/>
              </w:rPr>
              <w:t xml:space="preserve">Tasting Notes</w:t>
            </w:r>
          </w:p>
          <w:p>
            <w:pPr>
              <w:spacing w:after="200"/>
            </w:pPr>
            <w:r>
              <w:t xml:space="preserve">This Viognier is an aromatic wine with many distinctive fruit tones, such as apricots and peaches. The palate shows a combination of floral notes of acacia flowers, lilies and lavender and hints of fresh bananas.</w:t>
            </w:r>
          </w:p>
          <w:p>
            <w:r>
              <w:rPr>
                <w:b w:val="true"/>
                <w:bCs w:val="true"/>
              </w:rPr>
              <w:t xml:space="preserve">Food Pairing</w:t>
            </w:r>
          </w:p>
          <w:p>
            <w:pPr>
              <w:spacing w:after="200"/>
            </w:pPr>
            <w:r>
              <w:t xml:space="preserve">Delicious in combination with hearty fish, seafood, creamy pastas and spicy curries.</w:t>
            </w:r>
          </w:p>
        </w:tc>
      </w:tr>
    </w:tbl>
    <w:p>
      <w:r>
        <w:br/>
        <w:br/>
      </w:r>
    </w:p>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tblGrid>
      <w:tr>
        <w:tc>
          <w:tcPr>
            <w:tcBorders>
              <w:top w:val="none" w:sz="0" w:color="000"/>
              <w:bottom w:val="none" w:sz="0" w:color="000"/>
              <w:left w:val="none" w:sz="0" w:color="000"/>
              <w:right w:val="none" w:sz="0" w:color="000"/>
            </w:tcBorders>
            <w:tcW w:w="100" w:type="pct"/>
          </w:tcPr>
          <w:p>
            <w:pPr>
              <w:pStyle w:val="title-block-gray"/>
            </w:pPr>
            <w:r>
              <w:t xml:space="preserve">Producer</w:t>
            </w:r>
          </w:p>
          <w:p>
            <w:pPr>
              <w:pStyle w:val="producer-name"/>
            </w:pPr>
            <w:r>
              <w:t xml:space="preserve">La Villette</w:t>
            </w:r>
          </w:p>
          <w:p>
            <w:pPr>
              <w:pStyle w:val="description"/>
            </w:pPr>
            <w:r>
              <w:t xml:space="preserve">The purpose of La Villette is to make a wine with the authentically French appearance for wine drinkers all over the world. Besides they want to make a abundant wine in an attractive bottle with a romantic French look, that also represents the quality of the wine.</w:t>
            </w:r>
          </w:p>
        </w:tc>
      </w:tr>
    </w:tbl>
    <w:p>
      <w:r>
        <w:br/>
        <w:br/>
      </w:r>
    </w:p>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tblGrid>
      <w:tr>
        <w:tc>
          <w:tcPr>
            <w:tcBorders>
              <w:top w:val="none" w:sz="0" w:color="000"/>
              <w:bottom w:val="none" w:sz="0" w:color="000"/>
              <w:left w:val="none" w:sz="0" w:color="000"/>
              <w:right w:val="none" w:sz="0" w:color="000"/>
            </w:tcBorders>
            <w:tcW w:w="100" w:type="pct"/>
          </w:tcPr>
          <w:p>
            <w:pPr>
              <w:pStyle w:val="title-block-gray"/>
            </w:pPr>
            <w:r>
              <w:t xml:space="preserve">Product details</w:t>
            </w:r>
          </w:p>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gridCol w:w="100"/>
            </w:tblGrid>
            <w:tr>
              <w:tc>
                <w:tcPr>
                  <w:tcBorders>
                    <w:top w:val="none" w:sz="0" w:color="000"/>
                    <w:bottom w:val="none" w:sz="0" w:color="000"/>
                    <w:left w:val="none" w:sz="0" w:color="000"/>
                    <w:right w:val="none" w:sz="0" w:color="000"/>
                  </w:tcBorders>
                  <w:tcW w:w="100" w:type="pct"/>
                </w:tcPr>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gridCol w:w="100"/>
                  </w:tblGrid>
                  <w:tr>
                    <w:tc>
                      <w:tcPr>
                        <w:tcBorders>
                          <w:top w:val="none" w:sz="0" w:color="000"/>
                          <w:bottom w:val="none" w:sz="0" w:color="000"/>
                          <w:left w:val="none" w:sz="0" w:color="000"/>
                          <w:right w:val="none" w:sz="0" w:color="000"/>
                        </w:tcBorders>
                        <w:tcW w:w="100" w:type="pct"/>
                      </w:tcPr>
                      <w:p>
                        <w:r>
                          <w:t xml:space="preserve">Product Number</w:t>
                        </w:r>
                      </w:p>
                    </w:tc>
                    <w:tc>
                      <w:tcPr>
                        <w:tcBorders>
                          <w:top w:val="none" w:sz="0" w:color="000"/>
                          <w:bottom w:val="none" w:sz="0" w:color="000"/>
                          <w:left w:val="none" w:sz="0" w:color="000"/>
                          <w:right w:val="none" w:sz="0" w:color="000"/>
                        </w:tcBorders>
                        <w:tcW w:w="100" w:type="pct"/>
                      </w:tcPr>
                      <w:p>
                        <w:r>
                          <w:t xml:space="preserve">1789/24</w:t>
                        </w:r>
                      </w:p>
                    </w:tc>
                  </w:tr>
                  <w:tr>
                    <w:tc>
                      <w:tcPr>
                        <w:tcBorders>
                          <w:top w:val="none" w:sz="0" w:color="000"/>
                          <w:bottom w:val="none" w:sz="0" w:color="000"/>
                          <w:left w:val="none" w:sz="0" w:color="000"/>
                          <w:right w:val="none" w:sz="0" w:color="000"/>
                        </w:tcBorders>
                        <w:tcW w:w="100" w:type="pct"/>
                      </w:tcPr>
                      <w:p>
                        <w:r>
                          <w:t xml:space="preserve">Country</w:t>
                        </w:r>
                      </w:p>
                    </w:tc>
                    <w:tc>
                      <w:tcPr>
                        <w:tcBorders>
                          <w:top w:val="none" w:sz="0" w:color="000"/>
                          <w:bottom w:val="none" w:sz="0" w:color="000"/>
                          <w:left w:val="none" w:sz="0" w:color="000"/>
                          <w:right w:val="none" w:sz="0" w:color="000"/>
                        </w:tcBorders>
                        <w:tcW w:w="100" w:type="pct"/>
                      </w:tcPr>
                      <w:p>
                        <w:r>
                          <w:t xml:space="preserve">France</w:t>
                        </w:r>
                      </w:p>
                    </w:tc>
                  </w:tr>
                  <w:tr>
                    <w:tc>
                      <w:tcPr>
                        <w:tcBorders>
                          <w:top w:val="none" w:sz="0" w:color="000"/>
                          <w:bottom w:val="none" w:sz="0" w:color="000"/>
                          <w:left w:val="none" w:sz="0" w:color="000"/>
                          <w:right w:val="none" w:sz="0" w:color="000"/>
                        </w:tcBorders>
                        <w:tcW w:w="100" w:type="pct"/>
                      </w:tcPr>
                      <w:p>
                        <w:r>
                          <w:t xml:space="preserve">Area</w:t>
                        </w:r>
                      </w:p>
                    </w:tc>
                    <w:tc>
                      <w:tcPr>
                        <w:tcBorders>
                          <w:top w:val="none" w:sz="0" w:color="000"/>
                          <w:bottom w:val="none" w:sz="0" w:color="000"/>
                          <w:left w:val="none" w:sz="0" w:color="000"/>
                          <w:right w:val="none" w:sz="0" w:color="000"/>
                        </w:tcBorders>
                        <w:tcW w:w="100" w:type="pct"/>
                      </w:tcPr>
                      <w:p>
                        <w:r>
                          <w:t xml:space="preserve">South France</w:t>
                        </w:r>
                      </w:p>
                    </w:tc>
                  </w:tr>
                  <w:tr>
                    <w:tc>
                      <w:tcPr>
                        <w:tcBorders>
                          <w:top w:val="none" w:sz="0" w:color="000"/>
                          <w:bottom w:val="none" w:sz="0" w:color="000"/>
                          <w:left w:val="none" w:sz="0" w:color="000"/>
                          <w:right w:val="none" w:sz="0" w:color="000"/>
                        </w:tcBorders>
                        <w:tcW w:w="100" w:type="pct"/>
                      </w:tcPr>
                      <w:p>
                        <w:r>
                          <w:t xml:space="preserve">Subregion</w:t>
                        </w:r>
                      </w:p>
                    </w:tc>
                    <w:tc>
                      <w:tcPr>
                        <w:tcBorders>
                          <w:top w:val="none" w:sz="0" w:color="000"/>
                          <w:bottom w:val="none" w:sz="0" w:color="000"/>
                          <w:left w:val="none" w:sz="0" w:color="000"/>
                          <w:right w:val="none" w:sz="0" w:color="000"/>
                        </w:tcBorders>
                        <w:tcW w:w="100" w:type="pct"/>
                      </w:tcPr>
                      <w:p>
                        <w:r>
                          <w:t xml:space="preserve">Pays d'Oc</w:t>
                        </w:r>
                      </w:p>
                    </w:tc>
                  </w:tr>
                  <w:tr>
                    <w:tc>
                      <w:tcPr>
                        <w:tcBorders>
                          <w:top w:val="none" w:sz="0" w:color="000"/>
                          <w:bottom w:val="none" w:sz="0" w:color="000"/>
                          <w:left w:val="none" w:sz="0" w:color="000"/>
                          <w:right w:val="none" w:sz="0" w:color="000"/>
                        </w:tcBorders>
                        <w:tcW w:w="100" w:type="pct"/>
                      </w:tcPr>
                      <w:p>
                        <w:r>
                          <w:t xml:space="preserve">Color</w:t>
                        </w:r>
                      </w:p>
                    </w:tc>
                    <w:tc>
                      <w:tcPr>
                        <w:tcBorders>
                          <w:top w:val="none" w:sz="0" w:color="000"/>
                          <w:bottom w:val="none" w:sz="0" w:color="000"/>
                          <w:left w:val="none" w:sz="0" w:color="000"/>
                          <w:right w:val="none" w:sz="0" w:color="000"/>
                        </w:tcBorders>
                        <w:tcW w:w="100" w:type="pct"/>
                      </w:tcPr>
                      <w:p>
                        <w:r>
                          <w:t xml:space="preserve">White</w:t>
                        </w:r>
                      </w:p>
                    </w:tc>
                  </w:tr>
                  <w:tr>
                    <w:tc>
                      <w:tcPr>
                        <w:tcBorders>
                          <w:top w:val="none" w:sz="0" w:color="000"/>
                          <w:bottom w:val="none" w:sz="0" w:color="000"/>
                          <w:left w:val="none" w:sz="0" w:color="000"/>
                          <w:right w:val="none" w:sz="0" w:color="000"/>
                        </w:tcBorders>
                        <w:tcW w:w="100" w:type="pct"/>
                      </w:tcPr>
                      <w:p>
                        <w:r>
                          <w:t xml:space="preserve">Alcohol</w:t>
                        </w:r>
                      </w:p>
                    </w:tc>
                    <w:tc>
                      <w:tcPr>
                        <w:tcBorders>
                          <w:top w:val="none" w:sz="0" w:color="000"/>
                          <w:bottom w:val="none" w:sz="0" w:color="000"/>
                          <w:left w:val="none" w:sz="0" w:color="000"/>
                          <w:right w:val="none" w:sz="0" w:color="000"/>
                        </w:tcBorders>
                        <w:tcW w:w="100" w:type="pct"/>
                      </w:tcPr>
                      <w:p>
                        <w:r>
                          <w:t xml:space="preserve">13</w:t>
                        </w:r>
                      </w:p>
                    </w:tc>
                  </w:tr>
                  <w:tr>
                    <w:tc>
                      <w:tcPr>
                        <w:tcBorders>
                          <w:top w:val="none" w:sz="0" w:color="000"/>
                          <w:bottom w:val="none" w:sz="0" w:color="000"/>
                          <w:left w:val="none" w:sz="0" w:color="000"/>
                          <w:right w:val="none" w:sz="0" w:color="000"/>
                        </w:tcBorders>
                        <w:tcW w:w="100" w:type="pct"/>
                      </w:tcPr>
                      <w:p>
                        <w:r>
                          <w:t xml:space="preserve">Residual Sugar</w:t>
                        </w:r>
                      </w:p>
                    </w:tc>
                    <w:tc>
                      <w:tcPr>
                        <w:tcBorders>
                          <w:top w:val="none" w:sz="0" w:color="000"/>
                          <w:bottom w:val="none" w:sz="0" w:color="000"/>
                          <w:left w:val="none" w:sz="0" w:color="000"/>
                          <w:right w:val="none" w:sz="0" w:color="000"/>
                        </w:tcBorders>
                        <w:tcW w:w="100" w:type="pct"/>
                      </w:tcPr>
                      <w:p>
                        <w:r>
                          <w:t xml:space="preserve">0</w:t>
                        </w:r>
                      </w:p>
                    </w:tc>
                  </w:tr>
                  <w:tr>
                    <w:tc>
                      <w:tcPr>
                        <w:tcBorders>
                          <w:top w:val="none" w:sz="0" w:color="000"/>
                          <w:bottom w:val="none" w:sz="0" w:color="000"/>
                          <w:left w:val="none" w:sz="0" w:color="000"/>
                          <w:right w:val="none" w:sz="0" w:color="000"/>
                        </w:tcBorders>
                        <w:tcW w:w="100" w:type="pct"/>
                      </w:tcPr>
                      <w:p>
                        <w:r>
                          <w:t xml:space="preserve">Acidity</w:t>
                        </w:r>
                      </w:p>
                    </w:tc>
                    <w:tc>
                      <w:tcPr>
                        <w:tcBorders>
                          <w:top w:val="none" w:sz="0" w:color="000"/>
                          <w:bottom w:val="none" w:sz="0" w:color="000"/>
                          <w:left w:val="none" w:sz="0" w:color="000"/>
                          <w:right w:val="none" w:sz="0" w:color="000"/>
                        </w:tcBorders>
                        <w:tcW w:w="100" w:type="pct"/>
                      </w:tcPr>
                      <w:p>
                        <w:r>
                          <w:t xml:space="preserve">0</w:t>
                        </w:r>
                      </w:p>
                    </w:tc>
                  </w:tr>
                  <w:tr>
                    <w:tc>
                      <w:tcPr>
                        <w:tcBorders>
                          <w:top w:val="none" w:sz="0" w:color="000"/>
                          <w:bottom w:val="none" w:sz="0" w:color="000"/>
                          <w:left w:val="none" w:sz="0" w:color="000"/>
                          <w:right w:val="none" w:sz="0" w:color="000"/>
                        </w:tcBorders>
                        <w:tcW w:w="100" w:type="pct"/>
                      </w:tcPr>
                      <w:p>
                        <w:r>
                          <w:t xml:space="preserve">Volume</w:t>
                        </w:r>
                      </w:p>
                    </w:tc>
                    <w:tc>
                      <w:tcPr>
                        <w:tcBorders>
                          <w:top w:val="none" w:sz="0" w:color="000"/>
                          <w:bottom w:val="none" w:sz="0" w:color="000"/>
                          <w:left w:val="none" w:sz="0" w:color="000"/>
                          <w:right w:val="none" w:sz="0" w:color="000"/>
                        </w:tcBorders>
                        <w:tcW w:w="100" w:type="pct"/>
                      </w:tcPr>
                      <w:p>
                        <w:r>
                          <w:t xml:space="preserve">0.75</w:t>
                        </w:r>
                      </w:p>
                    </w:tc>
                  </w:tr>
                  <w:tr>
                    <w:tc>
                      <w:tcPr>
                        <w:tcBorders>
                          <w:top w:val="none" w:sz="0" w:color="000"/>
                          <w:bottom w:val="none" w:sz="0" w:color="000"/>
                          <w:left w:val="none" w:sz="0" w:color="000"/>
                          <w:right w:val="none" w:sz="0" w:color="000"/>
                        </w:tcBorders>
                        <w:tcW w:w="100" w:type="pct"/>
                      </w:tcPr>
                      <w:p>
                        <w:r>
                          <w:t xml:space="preserve">Offline product in</w:t>
                        </w:r>
                      </w:p>
                    </w:tc>
                    <w:tc>
                      <w:tcPr>
                        <w:tcBorders>
                          <w:top w:val="none" w:sz="0" w:color="000"/>
                          <w:bottom w:val="none" w:sz="0" w:color="000"/>
                          <w:left w:val="none" w:sz="0" w:color="000"/>
                          <w:right w:val="none" w:sz="0" w:color="000"/>
                        </w:tcBorders>
                        <w:tcW w:w="100" w:type="pct"/>
                      </w:tcPr>
                      <w:p/>
                    </w:tc>
                  </w:tr>
                  <w:tr>
                    <w:tc>
                      <w:tcPr>
                        <w:tcBorders>
                          <w:top w:val="none" w:sz="0" w:color="000"/>
                          <w:bottom w:val="none" w:sz="0" w:color="000"/>
                          <w:left w:val="none" w:sz="0" w:color="000"/>
                          <w:right w:val="none" w:sz="0" w:color="000"/>
                        </w:tcBorders>
                        <w:tcW w:w="100" w:type="pct"/>
                      </w:tcPr>
                      <w:p>
                        <w:r>
                          <w:t xml:space="preserve">Distilled</w:t>
                        </w:r>
                      </w:p>
                    </w:tc>
                    <w:tc>
                      <w:tcPr>
                        <w:tcBorders>
                          <w:top w:val="none" w:sz="0" w:color="000"/>
                          <w:bottom w:val="none" w:sz="0" w:color="000"/>
                          <w:left w:val="none" w:sz="0" w:color="000"/>
                          <w:right w:val="none" w:sz="0" w:color="000"/>
                        </w:tcBorders>
                        <w:tcW w:w="100" w:type="pct"/>
                      </w:tcPr>
                      <w:p>
                        <w:r>
                          <w:t xml:space="preserve">No</w:t>
                        </w:r>
                      </w:p>
                    </w:tc>
                  </w:tr>
                </w:tbl>
                <w:p/>
              </w:tc>
              <w:tc>
                <w:tcPr>
                  <w:tcBorders>
                    <w:top w:val="none" w:sz="0" w:color="000"/>
                    <w:bottom w:val="none" w:sz="0" w:color="000"/>
                    <w:left w:val="none" w:sz="0" w:color="000"/>
                    <w:right w:val="none" w:sz="0" w:color="000"/>
                  </w:tcBorders>
                  <w:tcW w:w="100" w:type="pct"/>
                </w:tcPr>
                <w:tbl>
                  <w:tblPr>
                    <w:tblCellMar>
                      <w:bottom w:type="auto" w:w="0"/>
                      <w:top w:type="auto" w:w="0"/>
                      <w:left w:type="auto" w:w="0"/>
                      <w:right w:type="auto" w:w="0"/>
                    </w:tblCellMar>
                    <w:tblBorders>
                      <w:top w:val="none" w:sz="0" w:space="0" w:color="000"/>
                      <w:left w:val="none" w:sz="0" w:space="0" w:color="000"/>
                      <w:bottom w:val="none" w:sz="0" w:space="0" w:color="000"/>
                      <w:right w:val="none" w:sz="0" w:space="0" w:color="000"/>
                      <w:insideH w:val="none" w:sz="0" w:space="0" w:color="000"/>
                      <w:insideV w:val="none" w:sz="0" w:space="0" w:color="000"/>
                    </w:tblBorders>
                    <w:tblW w:type="pct" w:w="100%"/>
                  </w:tblPr>
                  <w:tblGrid>
                    <w:gridCol w:w="100"/>
                    <w:gridCol w:w="100"/>
                  </w:tblGrid>
                  <w:tr>
                    <w:tc>
                      <w:tcPr>
                        <w:tcBorders>
                          <w:top w:val="none" w:sz="0" w:color="000"/>
                          <w:bottom w:val="none" w:sz="0" w:color="000"/>
                          <w:left w:val="none" w:sz="0" w:color="000"/>
                          <w:right w:val="none" w:sz="0" w:color="000"/>
                        </w:tcBorders>
                        <w:tcW w:w="100" w:type="pct"/>
                      </w:tcPr>
                      <w:p>
                        <w:r>
                          <w:t xml:space="preserve">Allergens Egg</w:t>
                        </w:r>
                      </w:p>
                    </w:tc>
                    <w:tc>
                      <w:tcPr>
                        <w:tcBorders>
                          <w:top w:val="none" w:sz="0" w:color="000"/>
                          <w:bottom w:val="none" w:sz="0" w:color="000"/>
                          <w:left w:val="none" w:sz="0" w:color="000"/>
                          <w:right w:val="none" w:sz="0" w:color="000"/>
                        </w:tcBorders>
                        <w:tcW w:w="100" w:type="pct"/>
                      </w:tcPr>
                      <w:p>
                        <w:r>
                          <w:t xml:space="preserve">No</w:t>
                        </w:r>
                      </w:p>
                    </w:tc>
                  </w:tr>
                  <w:tr>
                    <w:tc>
                      <w:tcPr>
                        <w:tcBorders>
                          <w:top w:val="none" w:sz="0" w:color="000"/>
                          <w:bottom w:val="none" w:sz="0" w:color="000"/>
                          <w:left w:val="none" w:sz="0" w:color="000"/>
                          <w:right w:val="none" w:sz="0" w:color="000"/>
                        </w:tcBorders>
                        <w:tcW w:w="100" w:type="pct"/>
                      </w:tcPr>
                      <w:p>
                        <w:r>
                          <w:t xml:space="preserve">Allergens Milk</w:t>
                        </w:r>
                      </w:p>
                    </w:tc>
                    <w:tc>
                      <w:tcPr>
                        <w:tcBorders>
                          <w:top w:val="none" w:sz="0" w:color="000"/>
                          <w:bottom w:val="none" w:sz="0" w:color="000"/>
                          <w:left w:val="none" w:sz="0" w:color="000"/>
                          <w:right w:val="none" w:sz="0" w:color="000"/>
                        </w:tcBorders>
                        <w:tcW w:w="100" w:type="pct"/>
                      </w:tcPr>
                      <w:p>
                        <w:r>
                          <w:t xml:space="preserve">No</w:t>
                        </w:r>
                      </w:p>
                    </w:tc>
                  </w:tr>
                  <w:tr>
                    <w:tc>
                      <w:tcPr>
                        <w:tcBorders>
                          <w:top w:val="none" w:sz="0" w:color="000"/>
                          <w:bottom w:val="none" w:sz="0" w:color="000"/>
                          <w:left w:val="none" w:sz="0" w:color="000"/>
                          <w:right w:val="none" w:sz="0" w:color="000"/>
                        </w:tcBorders>
                        <w:tcW w:w="100" w:type="pct"/>
                      </w:tcPr>
                      <w:p>
                        <w:r>
                          <w:t xml:space="preserve">Allergens Sulphites</w:t>
                        </w:r>
                      </w:p>
                    </w:tc>
                    <w:tc>
                      <w:tcPr>
                        <w:tcBorders>
                          <w:top w:val="none" w:sz="0" w:color="000"/>
                          <w:bottom w:val="none" w:sz="0" w:color="000"/>
                          <w:left w:val="none" w:sz="0" w:color="000"/>
                          <w:right w:val="none" w:sz="0" w:color="000"/>
                        </w:tcBorders>
                        <w:tcW w:w="100" w:type="pct"/>
                      </w:tcPr>
                      <w:p>
                        <w:r>
                          <w:t xml:space="preserve">Yes</w:t>
                        </w:r>
                      </w:p>
                    </w:tc>
                  </w:tr>
                  <w:tr>
                    <w:tc>
                      <w:tcPr>
                        <w:tcBorders>
                          <w:top w:val="none" w:sz="0" w:color="000"/>
                          <w:bottom w:val="none" w:sz="0" w:color="000"/>
                          <w:left w:val="none" w:sz="0" w:color="000"/>
                          <w:right w:val="none" w:sz="0" w:color="000"/>
                        </w:tcBorders>
                        <w:tcW w:w="100" w:type="pct"/>
                      </w:tcPr>
                      <w:p>
                        <w:r>
                          <w:t xml:space="preserve">Allergens Gluten</w:t>
                        </w:r>
                      </w:p>
                    </w:tc>
                    <w:tc>
                      <w:tcPr>
                        <w:tcBorders>
                          <w:top w:val="none" w:sz="0" w:color="000"/>
                          <w:bottom w:val="none" w:sz="0" w:color="000"/>
                          <w:left w:val="none" w:sz="0" w:color="000"/>
                          <w:right w:val="none" w:sz="0" w:color="000"/>
                        </w:tcBorders>
                        <w:tcW w:w="100" w:type="pct"/>
                      </w:tcPr>
                      <w:p>
                        <w:r>
                          <w:t xml:space="preserve">No</w:t>
                        </w:r>
                      </w:p>
                    </w:tc>
                  </w:tr>
                  <w:tr>
                    <w:tc>
                      <w:tcPr>
                        <w:tcBorders>
                          <w:top w:val="none" w:sz="0" w:color="000"/>
                          <w:bottom w:val="none" w:sz="0" w:color="000"/>
                          <w:left w:val="none" w:sz="0" w:color="000"/>
                          <w:right w:val="none" w:sz="0" w:color="000"/>
                        </w:tcBorders>
                        <w:tcW w:w="100" w:type="pct"/>
                      </w:tcPr>
                      <w:p>
                        <w:r>
                          <w:t xml:space="preserve">Biological</w:t>
                        </w:r>
                      </w:p>
                    </w:tc>
                    <w:tc>
                      <w:tcPr>
                        <w:tcBorders>
                          <w:top w:val="none" w:sz="0" w:color="000"/>
                          <w:bottom w:val="none" w:sz="0" w:color="000"/>
                          <w:left w:val="none" w:sz="0" w:color="000"/>
                          <w:right w:val="none" w:sz="0" w:color="000"/>
                        </w:tcBorders>
                        <w:tcW w:w="100" w:type="pct"/>
                      </w:tcPr>
                      <w:p>
                        <w:r>
                          <w:t xml:space="preserve">No</w:t>
                        </w:r>
                      </w:p>
                    </w:tc>
                  </w:tr>
                  <w:tr>
                    <w:tc>
                      <w:tcPr>
                        <w:tcBorders>
                          <w:top w:val="none" w:sz="0" w:color="000"/>
                          <w:bottom w:val="none" w:sz="0" w:color="000"/>
                          <w:left w:val="none" w:sz="0" w:color="000"/>
                          <w:right w:val="none" w:sz="0" w:color="000"/>
                        </w:tcBorders>
                        <w:tcW w:w="100" w:type="pct"/>
                      </w:tcPr>
                      <w:p>
                        <w:r>
                          <w:t xml:space="preserve">Vegan Friendly</w:t>
                        </w:r>
                      </w:p>
                    </w:tc>
                    <w:tc>
                      <w:tcPr>
                        <w:tcBorders>
                          <w:top w:val="none" w:sz="0" w:color="000"/>
                          <w:bottom w:val="none" w:sz="0" w:color="000"/>
                          <w:left w:val="none" w:sz="0" w:color="000"/>
                          <w:right w:val="none" w:sz="0" w:color="000"/>
                        </w:tcBorders>
                        <w:tcW w:w="100" w:type="pct"/>
                      </w:tcPr>
                      <w:p>
                        <w:r>
                          <w:t xml:space="preserve">No</w:t>
                        </w:r>
                      </w:p>
                    </w:tc>
                  </w:tr>
                  <w:tr>
                    <w:tc>
                      <w:tcPr>
                        <w:tcBorders>
                          <w:top w:val="none" w:sz="0" w:color="000"/>
                          <w:bottom w:val="none" w:sz="0" w:color="000"/>
                          <w:left w:val="none" w:sz="0" w:color="000"/>
                          <w:right w:val="none" w:sz="0" w:color="000"/>
                        </w:tcBorders>
                        <w:tcW w:w="100" w:type="pct"/>
                      </w:tcPr>
                      <w:p>
                        <w:r>
                          <w:t xml:space="preserve">Closure type</w:t>
                        </w:r>
                      </w:p>
                    </w:tc>
                    <w:tc>
                      <w:tcPr>
                        <w:tcBorders>
                          <w:top w:val="none" w:sz="0" w:color="000"/>
                          <w:bottom w:val="none" w:sz="0" w:color="000"/>
                          <w:left w:val="none" w:sz="0" w:color="000"/>
                          <w:right w:val="none" w:sz="0" w:color="000"/>
                        </w:tcBorders>
                        <w:tcW w:w="100" w:type="pct"/>
                      </w:tcPr>
                      <w:p>
                        <w:r>
                          <w:t xml:space="preserve">Screwcap</w:t>
                        </w:r>
                      </w:p>
                    </w:tc>
                  </w:tr>
                  <w:tr>
                    <w:tc>
                      <w:tcPr>
                        <w:tcBorders>
                          <w:top w:val="none" w:sz="0" w:color="000"/>
                          <w:bottom w:val="none" w:sz="0" w:color="000"/>
                          <w:left w:val="none" w:sz="0" w:color="000"/>
                          <w:right w:val="none" w:sz="0" w:color="000"/>
                        </w:tcBorders>
                        <w:tcW w:w="100" w:type="pct"/>
                      </w:tcPr>
                      <w:p>
                        <w:r>
                          <w:t xml:space="preserve">Case Quantity</w:t>
                        </w:r>
                      </w:p>
                    </w:tc>
                    <w:tc>
                      <w:tcPr>
                        <w:tcBorders>
                          <w:top w:val="none" w:sz="0" w:color="000"/>
                          <w:bottom w:val="none" w:sz="0" w:color="000"/>
                          <w:left w:val="none" w:sz="0" w:color="000"/>
                          <w:right w:val="none" w:sz="0" w:color="000"/>
                        </w:tcBorders>
                        <w:tcW w:w="100" w:type="pct"/>
                      </w:tcPr>
                      <w:p>
                        <w:r>
                          <w:t xml:space="preserve">6</w:t>
                        </w:r>
                      </w:p>
                    </w:tc>
                  </w:tr>
                  <w:tr>
                    <w:tc>
                      <w:tcPr>
                        <w:tcBorders>
                          <w:top w:val="none" w:sz="0" w:color="000"/>
                          <w:bottom w:val="none" w:sz="0" w:color="000"/>
                          <w:left w:val="none" w:sz="0" w:color="000"/>
                          <w:right w:val="none" w:sz="0" w:color="000"/>
                        </w:tcBorders>
                        <w:tcW w:w="100" w:type="pct"/>
                      </w:tcPr>
                      <w:p>
                        <w:r>
                          <w:t xml:space="preserve">GTIN code bottle</w:t>
                        </w:r>
                      </w:p>
                    </w:tc>
                    <w:tc>
                      <w:tcPr>
                        <w:tcBorders>
                          <w:top w:val="none" w:sz="0" w:color="000"/>
                          <w:bottom w:val="none" w:sz="0" w:color="000"/>
                          <w:left w:val="none" w:sz="0" w:color="000"/>
                          <w:right w:val="none" w:sz="0" w:color="000"/>
                        </w:tcBorders>
                        <w:tcW w:w="100" w:type="pct"/>
                      </w:tcPr>
                      <w:p>
                        <w:r>
                          <w:t xml:space="preserve">3525490025304</w:t>
                        </w:r>
                      </w:p>
                    </w:tc>
                  </w:tr>
                  <w:tr>
                    <w:tc>
                      <w:tcPr>
                        <w:tcBorders>
                          <w:top w:val="none" w:sz="0" w:color="000"/>
                          <w:bottom w:val="none" w:sz="0" w:color="000"/>
                          <w:left w:val="none" w:sz="0" w:color="000"/>
                          <w:right w:val="none" w:sz="0" w:color="000"/>
                        </w:tcBorders>
                        <w:tcW w:w="100" w:type="pct"/>
                      </w:tcPr>
                      <w:p>
                        <w:r>
                          <w:t xml:space="preserve">GTIN code case</w:t>
                        </w:r>
                      </w:p>
                    </w:tc>
                    <w:tc>
                      <w:tcPr>
                        <w:tcBorders>
                          <w:top w:val="none" w:sz="0" w:color="000"/>
                          <w:bottom w:val="none" w:sz="0" w:color="000"/>
                          <w:left w:val="none" w:sz="0" w:color="000"/>
                          <w:right w:val="none" w:sz="0" w:color="000"/>
                        </w:tcBorders>
                        <w:tcW w:w="100" w:type="pct"/>
                      </w:tcPr>
                      <w:p>
                        <w:r>
                          <w:t xml:space="preserve">3525492025302</w:t>
                        </w:r>
                      </w:p>
                    </w:tc>
                  </w:tr>
                </w:tbl>
                <w:p/>
              </w:tc>
            </w:tr>
          </w:tbl>
          <w:p/>
        </w:tc>
      </w:tr>
    </w:tbl>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46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74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title">
    <w:name w:val="Title"/>
    <w:pPr>
      <w:spacing w:before="100" w:after="600"/>
    </w:pPr>
    <w:rPr>
      <w:b w:val="true"/>
      <w:bCs w:val="true"/>
      <w:color w:val="212121"/>
      <w:sz w:val="40"/>
      <w:szCs w:val="40"/>
      <w:rFonts w:ascii="Times New Roman" w:cs="Times New Roman" w:eastAsia="Times New Roman" w:hAnsi="Times New Roman"/>
    </w:rPr>
    <w:basedOn w:val="Normal"/>
  </w:style>
  <w:style w:type="paragraph" w:styleId="title-block-gray">
    <w:name w:val="Title Block Gray"/>
    <w:pPr>
      <w:spacing w:after="120"/>
    </w:pPr>
    <w:rPr>
      <w:b w:val="true"/>
      <w:bCs w:val="true"/>
      <w:color w:val="757575"/>
      <w:sz w:val="36"/>
      <w:szCs w:val="36"/>
      <w:rFonts w:ascii="Times New Roman" w:cs="Times New Roman" w:eastAsia="Times New Roman" w:hAnsi="Times New Roman"/>
    </w:rPr>
    <w:basedOn w:val="Normal"/>
  </w:style>
  <w:style w:type="paragraph" w:styleId="description">
    <w:name w:val="Description"/>
    <w:rPr>
      <w:sz w:val="20"/>
      <w:szCs w:val="20"/>
      <w:rFonts w:ascii="Times New Roman" w:cs="Times New Roman" w:eastAsia="Times New Roman" w:hAnsi="Times New Roman"/>
    </w:rPr>
    <w:basedOn w:val="Normal"/>
  </w:style>
  <w:style w:type="paragraph" w:styleId="producer-name">
    <w:name w:val="Producer Name"/>
    <w:pPr>
      <w:spacing w:after="240"/>
    </w:pPr>
    <w:rPr>
      <w:b w:val="true"/>
      <w:bCs w:val="true"/>
      <w:color w:val="b41e44"/>
      <w:sz w:val="28"/>
      <w:szCs w:val="28"/>
      <w:rFonts w:ascii="Times New Roman" w:cs="Times New Roman" w:eastAsia="Times New Roman" w:hAnsi="Times New Roman"/>
    </w:rPr>
    <w:basedOn w:val="Normal"/>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image" Target="media/z8zvkrfqq2byp9obcbkjz.png"/></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Villette Viognier VdF</dc:title>
  <dc:creator>Wijntransport</dc:creator>
  <cp:lastModifiedBy>Un-named</cp:lastModifiedBy>
  <cp:revision>1</cp:revision>
  <dcterms:created xsi:type="dcterms:W3CDTF">2025-12-06T03:37:55Z</dcterms:created>
  <dcterms:modified xsi:type="dcterms:W3CDTF">2025-12-06T03:37:55Z</dcterms:modified>
</cp:coreProperties>
</file>

<file path=docProps/custom.xml><?xml version="1.0" encoding="utf-8"?>
<Properties xmlns="http://schemas.openxmlformats.org/officeDocument/2006/custom-properties" xmlns:vt="http://schemas.openxmlformats.org/officeDocument/2006/docPropsVTypes"/>
</file>