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BA" w:rsidRDefault="00AA62BA" w:rsidP="00AA62BA">
      <w:pPr>
        <w:ind w:right="540"/>
        <w:jc w:val="both"/>
        <w:rPr>
          <w:b/>
        </w:rPr>
      </w:pPr>
      <w:r w:rsidRPr="00F80C99">
        <w:rPr>
          <w:b/>
        </w:rPr>
        <w:t>2</w:t>
      </w:r>
      <w:r>
        <w:rPr>
          <w:b/>
        </w:rPr>
        <w:t>. Stanovení provozu, scházení a rozcházení dětí, zabezpečení budovy</w:t>
      </w:r>
    </w:p>
    <w:p w:rsidR="00AA62BA" w:rsidRDefault="00AA62BA" w:rsidP="00AA62BA">
      <w:pPr>
        <w:ind w:right="540"/>
        <w:jc w:val="both"/>
        <w:rPr>
          <w:b/>
        </w:rPr>
      </w:pPr>
      <w:r w:rsidRPr="00257434">
        <w:rPr>
          <w:u w:val="single"/>
        </w:rPr>
        <w:t>Provozní doba MŠ:</w:t>
      </w:r>
      <w:r w:rsidRPr="00257434">
        <w:tab/>
      </w:r>
      <w:r w:rsidRPr="00257434">
        <w:tab/>
      </w:r>
      <w:r>
        <w:t xml:space="preserve"> </w:t>
      </w:r>
      <w:r w:rsidRPr="00257434">
        <w:rPr>
          <w:b/>
          <w:color w:val="FF0000"/>
          <w:u w:val="single"/>
        </w:rPr>
        <w:t xml:space="preserve">6:00 hod – </w:t>
      </w:r>
      <w:r>
        <w:rPr>
          <w:b/>
          <w:color w:val="FF0000"/>
          <w:u w:val="single"/>
        </w:rPr>
        <w:t>17</w:t>
      </w:r>
      <w:r w:rsidRPr="00257434">
        <w:rPr>
          <w:b/>
          <w:color w:val="FF0000"/>
          <w:u w:val="single"/>
        </w:rPr>
        <w:t>:00 hod</w:t>
      </w:r>
    </w:p>
    <w:p w:rsidR="00AA62BA" w:rsidRPr="006D7858" w:rsidRDefault="00AA62BA" w:rsidP="00AA62BA">
      <w:pPr>
        <w:ind w:right="540"/>
        <w:jc w:val="both"/>
        <w:rPr>
          <w:b/>
          <w:color w:val="FF0000"/>
        </w:rPr>
      </w:pPr>
      <w:r w:rsidRPr="00257434">
        <w:t xml:space="preserve">příchod ráno: </w:t>
      </w:r>
      <w:r w:rsidRPr="00257434">
        <w:tab/>
      </w:r>
      <w:r w:rsidRPr="00257434">
        <w:tab/>
      </w:r>
      <w:r w:rsidRPr="00257434">
        <w:tab/>
      </w:r>
      <w:r>
        <w:rPr>
          <w:b/>
          <w:color w:val="FF0000"/>
        </w:rPr>
        <w:t xml:space="preserve"> do 8:</w:t>
      </w:r>
      <w:r w:rsidR="00ED2D53">
        <w:rPr>
          <w:b/>
          <w:color w:val="FF0000"/>
        </w:rPr>
        <w:t>00</w:t>
      </w:r>
      <w:r w:rsidRPr="006D7858">
        <w:rPr>
          <w:b/>
          <w:color w:val="FF0000"/>
        </w:rPr>
        <w:t xml:space="preserve"> hod</w:t>
      </w:r>
      <w:r>
        <w:rPr>
          <w:b/>
          <w:color w:val="FF0000"/>
        </w:rPr>
        <w:t xml:space="preserve"> </w:t>
      </w:r>
    </w:p>
    <w:p w:rsidR="00AA62BA" w:rsidRPr="00485BEA" w:rsidRDefault="00AA62BA" w:rsidP="00AA62BA">
      <w:pPr>
        <w:ind w:right="540"/>
        <w:jc w:val="both"/>
      </w:pPr>
      <w:r w:rsidRPr="00257434">
        <w:t xml:space="preserve">vyzvedávání po obědě: </w:t>
      </w:r>
      <w:r w:rsidRPr="00257434">
        <w:tab/>
      </w:r>
      <w:r>
        <w:t xml:space="preserve"> </w:t>
      </w:r>
      <w:r w:rsidRPr="004D7206">
        <w:rPr>
          <w:b/>
          <w:color w:val="FF0000"/>
        </w:rPr>
        <w:t>12:</w:t>
      </w:r>
      <w:r>
        <w:rPr>
          <w:b/>
          <w:color w:val="FF0000"/>
        </w:rPr>
        <w:t>00</w:t>
      </w:r>
      <w:r w:rsidRPr="004D7206">
        <w:rPr>
          <w:b/>
          <w:color w:val="FF0000"/>
        </w:rPr>
        <w:t xml:space="preserve"> – 12:</w:t>
      </w:r>
      <w:r>
        <w:rPr>
          <w:b/>
          <w:color w:val="FF0000"/>
        </w:rPr>
        <w:t>30</w:t>
      </w:r>
      <w:r w:rsidRPr="004D7206">
        <w:rPr>
          <w:b/>
          <w:color w:val="FF0000"/>
        </w:rPr>
        <w:t xml:space="preserve"> hod</w:t>
      </w:r>
      <w:r>
        <w:t xml:space="preserve"> </w:t>
      </w:r>
    </w:p>
    <w:p w:rsidR="00AA62BA" w:rsidRPr="004D7206" w:rsidRDefault="00AA62BA" w:rsidP="00AA62BA">
      <w:pPr>
        <w:ind w:right="540"/>
        <w:jc w:val="both"/>
        <w:rPr>
          <w:b/>
        </w:rPr>
      </w:pPr>
      <w:r>
        <w:t>vyzvedávání odpoledne</w:t>
      </w:r>
      <w:r w:rsidRPr="00257434">
        <w:t>:</w:t>
      </w:r>
      <w:r w:rsidRPr="00257434">
        <w:tab/>
      </w:r>
      <w:r>
        <w:t xml:space="preserve"> </w:t>
      </w:r>
      <w:r w:rsidRPr="004D7206">
        <w:rPr>
          <w:b/>
          <w:color w:val="FF0000"/>
        </w:rPr>
        <w:t xml:space="preserve">od </w:t>
      </w:r>
      <w:r>
        <w:rPr>
          <w:b/>
          <w:color w:val="FF0000"/>
        </w:rPr>
        <w:t>14:30</w:t>
      </w:r>
      <w:r w:rsidRPr="004D7206">
        <w:rPr>
          <w:b/>
          <w:color w:val="FF0000"/>
        </w:rPr>
        <w:t xml:space="preserve"> hod</w:t>
      </w:r>
    </w:p>
    <w:p w:rsidR="00AA62BA" w:rsidRDefault="00AA62BA" w:rsidP="00AA62BA">
      <w:pPr>
        <w:ind w:right="540"/>
        <w:jc w:val="both"/>
      </w:pPr>
      <w:r>
        <w:t xml:space="preserve">Od </w:t>
      </w:r>
      <w:r w:rsidRPr="00157ADD">
        <w:rPr>
          <w:b/>
          <w:color w:val="FF0000"/>
        </w:rPr>
        <w:t xml:space="preserve">6:00 hod </w:t>
      </w:r>
      <w:r w:rsidRPr="00DD27D8">
        <w:rPr>
          <w:b/>
          <w:color w:val="FF0000"/>
        </w:rPr>
        <w:t>do 7:00 hod</w:t>
      </w:r>
      <w:r>
        <w:t xml:space="preserve"> se</w:t>
      </w:r>
      <w:smartTag w:uri="urn:schemas-microsoft-com:office:smarttags" w:element="PersonName">
        <w:r>
          <w:t xml:space="preserve"> </w:t>
        </w:r>
      </w:smartTag>
      <w:r>
        <w:t>děti scházejí v jedné třídě dle rozpisu na tabulce u zvonků.</w:t>
      </w:r>
    </w:p>
    <w:p w:rsidR="00AA62BA" w:rsidRDefault="00AA62BA" w:rsidP="00AA62BA">
      <w:pPr>
        <w:ind w:right="540"/>
        <w:jc w:val="both"/>
      </w:pPr>
      <w:r>
        <w:t xml:space="preserve">Od </w:t>
      </w:r>
      <w:r>
        <w:rPr>
          <w:b/>
          <w:color w:val="FF0000"/>
        </w:rPr>
        <w:t>15:00 hod do 17</w:t>
      </w:r>
      <w:r w:rsidRPr="00EB38AE">
        <w:rPr>
          <w:b/>
          <w:color w:val="FF0000"/>
        </w:rPr>
        <w:t>:00</w:t>
      </w:r>
      <w:r>
        <w:t xml:space="preserve"> </w:t>
      </w:r>
      <w:r w:rsidRPr="00DD27D8">
        <w:rPr>
          <w:b/>
          <w:bCs/>
          <w:color w:val="FF0000"/>
        </w:rPr>
        <w:t>hod</w:t>
      </w:r>
      <w:r>
        <w:rPr>
          <w:b/>
          <w:bCs/>
          <w:color w:val="FF0000"/>
        </w:rPr>
        <w:t xml:space="preserve"> </w:t>
      </w:r>
      <w:r>
        <w:t>se děti rozcházejí ze tříd dle rozpisu na tabulce u zvonků.</w:t>
      </w:r>
    </w:p>
    <w:p w:rsidR="00AA62BA" w:rsidRDefault="00AA62BA" w:rsidP="00AA62BA">
      <w:pPr>
        <w:ind w:right="540"/>
        <w:jc w:val="both"/>
      </w:pPr>
    </w:p>
    <w:p w:rsidR="00AA62BA" w:rsidRDefault="00AA62BA" w:rsidP="00AA62BA">
      <w:pPr>
        <w:ind w:right="540"/>
        <w:jc w:val="both"/>
        <w:rPr>
          <w:color w:val="000000"/>
        </w:rPr>
      </w:pPr>
      <w:r w:rsidRPr="001C11C5">
        <w:t>V době, kdy je budova uzamčena, prosíme rodiče</w:t>
      </w:r>
      <w:r>
        <w:t xml:space="preserve"> o </w:t>
      </w:r>
      <w:r>
        <w:rPr>
          <w:color w:val="000000"/>
        </w:rPr>
        <w:t>dodržování pravidel při používání videotelefonu. Pokud nestojíte před kamerou nebo se nepředstavíte, nebudete vpuštěni personálem do budovy.</w:t>
      </w:r>
    </w:p>
    <w:p w:rsidR="00AA62BA" w:rsidRDefault="00AA62BA" w:rsidP="00AA62BA">
      <w:pPr>
        <w:rPr>
          <w:color w:val="000000"/>
        </w:rPr>
      </w:pPr>
      <w:r>
        <w:rPr>
          <w:color w:val="000000"/>
        </w:rPr>
        <w:t>Žádáme rodiče o maximální obezřetnost při ochraně dětí v budově MŠ. V případě pohybu neznámé osoby v budově vás prosíme o informování personálu o této skutečnosti.  Tímto opatřením můžeme předcházet možnému ohrožení dětí a zaměstnanců MŠ.</w:t>
      </w:r>
    </w:p>
    <w:p w:rsidR="00AA62BA" w:rsidRDefault="00AA62BA" w:rsidP="00AA62BA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Žádáme vás proto, abyste nepouštěli cizí osoby do budovy.</w:t>
      </w:r>
    </w:p>
    <w:p w:rsidR="00AA62BA" w:rsidRPr="005D0C00" w:rsidRDefault="00AA62BA" w:rsidP="00AA62BA">
      <w:pPr>
        <w:ind w:right="540"/>
        <w:jc w:val="both"/>
      </w:pPr>
    </w:p>
    <w:p w:rsidR="00AA62BA" w:rsidRDefault="00AA62BA" w:rsidP="00AA62BA">
      <w:pPr>
        <w:ind w:right="540"/>
        <w:jc w:val="both"/>
      </w:pPr>
      <w:r w:rsidRPr="00572726">
        <w:t>Tato opatření přijímáme v rámci zvýšení bezpečnosti dětí i majetku</w:t>
      </w:r>
      <w:r>
        <w:t>. Měly</w:t>
      </w:r>
      <w:smartTag w:uri="urn:schemas-microsoft-com:office:smarttags" w:element="PersonName">
        <w:r>
          <w:t xml:space="preserve"> </w:t>
        </w:r>
      </w:smartTag>
      <w:r>
        <w:t>by</w:t>
      </w:r>
      <w:smartTag w:uri="urn:schemas-microsoft-com:office:smarttags" w:element="PersonName">
        <w:r>
          <w:t xml:space="preserve"> </w:t>
        </w:r>
      </w:smartTag>
      <w:r>
        <w:t>vést</w:t>
      </w:r>
      <w:smartTag w:uri="urn:schemas-microsoft-com:office:smarttags" w:element="PersonName">
        <w:r>
          <w:t xml:space="preserve"> </w:t>
        </w:r>
      </w:smartTag>
      <w:r>
        <w:t>ke</w:t>
      </w:r>
      <w:smartTag w:uri="urn:schemas-microsoft-com:office:smarttags" w:element="PersonName">
        <w:r>
          <w:t xml:space="preserve"> </w:t>
        </w:r>
      </w:smartTag>
      <w:r>
        <w:t>snížení</w:t>
      </w:r>
      <w:smartTag w:uri="urn:schemas-microsoft-com:office:smarttags" w:element="PersonName">
        <w:r>
          <w:t xml:space="preserve"> </w:t>
        </w:r>
      </w:smartTag>
      <w:r>
        <w:t>možnosti</w:t>
      </w:r>
      <w:smartTag w:uri="urn:schemas-microsoft-com:office:smarttags" w:element="PersonName">
        <w:r>
          <w:t xml:space="preserve"> </w:t>
        </w:r>
      </w:smartTag>
      <w:r>
        <w:t>vstupu</w:t>
      </w:r>
      <w:smartTag w:uri="urn:schemas-microsoft-com:office:smarttags" w:element="PersonName">
        <w:r>
          <w:t xml:space="preserve"> </w:t>
        </w:r>
      </w:smartTag>
      <w:r>
        <w:t>nepovolaných</w:t>
      </w:r>
      <w:smartTag w:uri="urn:schemas-microsoft-com:office:smarttags" w:element="PersonName">
        <w:r>
          <w:t xml:space="preserve"> </w:t>
        </w:r>
      </w:smartTag>
      <w:r>
        <w:t>osob</w:t>
      </w:r>
      <w:smartTag w:uri="urn:schemas-microsoft-com:office:smarttags" w:element="PersonName">
        <w:r>
          <w:t xml:space="preserve"> </w:t>
        </w:r>
      </w:smartTag>
      <w:r>
        <w:t>do</w:t>
      </w:r>
      <w:smartTag w:uri="urn:schemas-microsoft-com:office:smarttags" w:element="PersonName">
        <w:r>
          <w:t xml:space="preserve"> </w:t>
        </w:r>
      </w:smartTag>
      <w:r>
        <w:t>budovy</w:t>
      </w:r>
      <w:smartTag w:uri="urn:schemas-microsoft-com:office:smarttags" w:element="PersonName">
        <w:r>
          <w:t xml:space="preserve"> </w:t>
        </w:r>
      </w:smartTag>
      <w:r>
        <w:t>MŠ.</w:t>
      </w:r>
    </w:p>
    <w:p w:rsidR="00AA62BA" w:rsidRDefault="00AA62BA" w:rsidP="00AA62BA">
      <w:pPr>
        <w:ind w:right="540"/>
        <w:jc w:val="both"/>
      </w:pPr>
    </w:p>
    <w:p w:rsidR="00AA62BA" w:rsidRDefault="00AA62BA" w:rsidP="00AA62BA">
      <w:pPr>
        <w:ind w:right="540"/>
        <w:jc w:val="both"/>
      </w:pPr>
      <w:r>
        <w:t>Zaměstnanci dbají zvýšených bezpečnostních opatření při pouštění cizích osob do budovy – prokázání se průkazem, domluvená návštěva s konkrétní osobou a její kontaktování.</w:t>
      </w:r>
    </w:p>
    <w:p w:rsidR="00AA62BA" w:rsidRDefault="00AA62BA" w:rsidP="00AA62BA">
      <w:pPr>
        <w:ind w:right="540"/>
        <w:jc w:val="both"/>
      </w:pPr>
      <w:r>
        <w:t>Cizí osoba nesmí chodit sama po budově MŠ.</w:t>
      </w:r>
    </w:p>
    <w:p w:rsidR="00AA62BA" w:rsidRDefault="00AA62BA" w:rsidP="00AA62BA">
      <w:pPr>
        <w:ind w:right="540"/>
        <w:jc w:val="both"/>
      </w:pPr>
    </w:p>
    <w:p w:rsidR="00AA62BA" w:rsidRDefault="00AA62BA" w:rsidP="00AA62BA">
      <w:pPr>
        <w:ind w:right="540"/>
        <w:jc w:val="both"/>
      </w:pPr>
      <w:r>
        <w:t xml:space="preserve">Všichni zaměstnanci MŠ a rodiče jsou povinni zavírat vrátka do objektu MŠ při vstupu i odchodu otočením koule, popř. přehozením západky. </w:t>
      </w:r>
    </w:p>
    <w:p w:rsidR="00AA62BA" w:rsidRDefault="00AA62BA" w:rsidP="00AA62BA">
      <w:pPr>
        <w:ind w:right="540"/>
        <w:jc w:val="both"/>
      </w:pPr>
    </w:p>
    <w:p w:rsidR="00AA62BA" w:rsidRDefault="00AA62BA" w:rsidP="00AA62BA">
      <w:pPr>
        <w:ind w:right="540"/>
        <w:jc w:val="both"/>
      </w:pPr>
      <w:r>
        <w:t xml:space="preserve">Zadní vrátka se v období 1. 9. – 31. 10. a 1. 3. – 31. 8. budou otevírat pouze v čase </w:t>
      </w:r>
    </w:p>
    <w:p w:rsidR="00AA62BA" w:rsidRDefault="00AA62BA" w:rsidP="00AA62BA">
      <w:pPr>
        <w:ind w:right="540"/>
        <w:jc w:val="both"/>
      </w:pPr>
      <w:r>
        <w:t>6:00 – 8:</w:t>
      </w:r>
      <w:r w:rsidR="00BD15F6">
        <w:t>00</w:t>
      </w:r>
      <w:bookmarkStart w:id="0" w:name="_GoBack"/>
      <w:bookmarkEnd w:id="0"/>
      <w:r>
        <w:t xml:space="preserve">  a 12:00 – 12:30 hod.</w:t>
      </w:r>
    </w:p>
    <w:p w:rsidR="00AA62BA" w:rsidRDefault="00AA62BA" w:rsidP="00AA62BA">
      <w:pPr>
        <w:ind w:right="540"/>
        <w:jc w:val="both"/>
      </w:pPr>
      <w:r>
        <w:t>V odpoledních hodinách budou z důvodu zajištění bezpečnosti dětí uzavřeny.</w:t>
      </w:r>
    </w:p>
    <w:p w:rsidR="00AA62BA" w:rsidRDefault="00AA62BA" w:rsidP="00AA62BA">
      <w:pPr>
        <w:ind w:right="540"/>
        <w:jc w:val="both"/>
      </w:pPr>
      <w:r>
        <w:t>V období od 1. 11. – 28. 2. budou zadní vrátka normálně otevřené.</w:t>
      </w:r>
    </w:p>
    <w:p w:rsidR="00AA62BA" w:rsidRDefault="00AA62BA" w:rsidP="00AA62BA">
      <w:pPr>
        <w:ind w:right="540"/>
        <w:jc w:val="both"/>
      </w:pPr>
    </w:p>
    <w:p w:rsidR="00AA62BA" w:rsidRPr="00D87951" w:rsidRDefault="00AA62BA" w:rsidP="00AA62BA">
      <w:pPr>
        <w:ind w:right="540"/>
        <w:jc w:val="both"/>
      </w:pPr>
      <w:r>
        <w:t xml:space="preserve"> V areálu MŠ je umístěn stojan na kola. Dětská kola a koloběžky vždy zamykejte. </w:t>
      </w:r>
      <w:r w:rsidRPr="00EA7294">
        <w:rPr>
          <w:u w:val="single"/>
        </w:rPr>
        <w:t>MŠ není</w:t>
      </w:r>
      <w:r>
        <w:t xml:space="preserve"> </w:t>
      </w:r>
      <w:r w:rsidRPr="00EA7294">
        <w:rPr>
          <w:u w:val="single"/>
        </w:rPr>
        <w:t>odpovědná za jejich odcizení</w:t>
      </w:r>
      <w:r>
        <w:t>.</w:t>
      </w:r>
    </w:p>
    <w:p w:rsidR="00AA62BA" w:rsidRDefault="00AA62BA" w:rsidP="00AA62BA">
      <w:pPr>
        <w:pStyle w:val="Zkladntext3"/>
        <w:ind w:right="204"/>
        <w:rPr>
          <w:b/>
        </w:rPr>
      </w:pPr>
    </w:p>
    <w:p w:rsidR="003A709C" w:rsidRDefault="003A709C"/>
    <w:sectPr w:rsidR="003A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BA"/>
    <w:rsid w:val="003A709C"/>
    <w:rsid w:val="00AA62BA"/>
    <w:rsid w:val="00BD15F6"/>
    <w:rsid w:val="00ED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055307"/>
  <w15:chartTrackingRefBased/>
  <w15:docId w15:val="{85827C6B-45AA-436D-8AC9-82C42F16C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6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A62BA"/>
    <w:pPr>
      <w:ind w:right="203"/>
      <w:jc w:val="both"/>
    </w:pPr>
  </w:style>
  <w:style w:type="character" w:customStyle="1" w:styleId="Zkladntext3Char">
    <w:name w:val="Základní text 3 Char"/>
    <w:basedOn w:val="Standardnpsmoodstavce"/>
    <w:link w:val="Zkladntext3"/>
    <w:rsid w:val="00AA62B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Iveta</dc:creator>
  <cp:keywords/>
  <dc:description/>
  <cp:lastModifiedBy>Vernerová Iveta</cp:lastModifiedBy>
  <cp:revision>3</cp:revision>
  <dcterms:created xsi:type="dcterms:W3CDTF">2026-01-09T19:23:00Z</dcterms:created>
  <dcterms:modified xsi:type="dcterms:W3CDTF">2026-01-12T19:14:00Z</dcterms:modified>
</cp:coreProperties>
</file>