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9BB6" w14:textId="2DCF1007" w:rsidR="005375D4" w:rsidRPr="005375D4" w:rsidRDefault="005375D4" w:rsidP="005375D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bookmarkStart w:id="0" w:name="vnitřní-řád-školní-jídelny"/>
      <w:r w:rsidRPr="005375D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5. mateřská škola PLZEŇ, Zelenohorská 25, příspěvková organizace</w:t>
      </w:r>
    </w:p>
    <w:p w14:paraId="38F61A0E" w14:textId="2CC18D11" w:rsidR="00F03DE3" w:rsidRDefault="00A349DF" w:rsidP="005375D4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375D4">
        <w:rPr>
          <w:rFonts w:ascii="Times New Roman" w:hAnsi="Times New Roman" w:cs="Times New Roman"/>
          <w:b/>
          <w:bCs/>
          <w:color w:val="FF0000"/>
          <w:sz w:val="40"/>
          <w:szCs w:val="40"/>
        </w:rPr>
        <w:t>VNITŘNÍ ŘÁD ŠKOLNÍ JÍDELNY</w:t>
      </w:r>
    </w:p>
    <w:p w14:paraId="0E3E3A4D" w14:textId="77777777" w:rsidR="005375D4" w:rsidRPr="005375D4" w:rsidRDefault="005375D4" w:rsidP="005375D4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27A0D0C8" w14:textId="77777777" w:rsidR="00F03DE3" w:rsidRPr="00C465B8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1" w:name="základní-ustanovení"/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t>1. Základní ustanovení</w:t>
      </w:r>
    </w:p>
    <w:p w14:paraId="5F76584E" w14:textId="77777777" w:rsidR="00F03DE3" w:rsidRPr="00C465B8" w:rsidRDefault="00A349DF" w:rsidP="00CD6C54">
      <w:pPr>
        <w:pStyle w:val="FirstParagraph"/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Vnitřní řád školní jídelny (dále jen „ŠJ“) stanoví pravidla provozu školní jídelny, práva a povinnosti strávníků, jejich zákonných zástupců a zaměstnanců školy, podmínky školního stravování, zajištění bezpečnosti a ochrany zdraví dětí, ochrany před diskriminací, šikanou a dalšími sociálně patologickými jevy, podmínky zacházení s majetkem školy a hygienické zásady provozu.</w:t>
      </w:r>
    </w:p>
    <w:p w14:paraId="525DB59C" w14:textId="5288E3A3" w:rsidR="00553BDF" w:rsidRPr="00C465B8" w:rsidRDefault="00553BDF" w:rsidP="00553BDF">
      <w:pPr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 xml:space="preserve">Tento řád stanovuje i pravidla pro přinášení, skladování, ohřívání a konzumaci vlastní stravy dětí v mateřské škole podle </w:t>
      </w:r>
      <w:r w:rsidRPr="00C465B8">
        <w:rPr>
          <w:rFonts w:ascii="Times New Roman" w:hAnsi="Times New Roman" w:cs="Times New Roman"/>
          <w:i/>
          <w:iCs/>
          <w:color w:val="FF0000"/>
        </w:rPr>
        <w:t>vyhlášky 310/2025 Sb</w:t>
      </w:r>
      <w:r w:rsidRPr="00C465B8">
        <w:rPr>
          <w:rFonts w:ascii="Times New Roman" w:hAnsi="Times New Roman" w:cs="Times New Roman"/>
        </w:rPr>
        <w:t>. Cílem je umožnit rodičům zajistit stravování svých dětí dle individuálních potřeb (zejména dietních či zdravotních) při zachování hygienických a bezpečnostních standardů.</w:t>
      </w:r>
    </w:p>
    <w:p w14:paraId="5A268565" w14:textId="77777777" w:rsidR="00F03DE3" w:rsidRPr="00C465B8" w:rsidRDefault="00A349DF" w:rsidP="00CD6C54">
      <w:pPr>
        <w:pStyle w:val="Zkladntext"/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Řád je závazný pro všechny osoby, které se ve školní jídelně stravují, a u nezletilých dětí rovněž pro jejich zákonné zástupce.</w:t>
      </w:r>
    </w:p>
    <w:p w14:paraId="48F6CBE1" w14:textId="77777777" w:rsidR="00C465B8" w:rsidRPr="00C465B8" w:rsidRDefault="00A349DF" w:rsidP="00C465B8">
      <w:pPr>
        <w:pStyle w:val="Zkladntext"/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Školní jídelna poskytuje stravování v souladu s výživovými normami a hygienickými požadavky stanovenými právním</w:t>
      </w:r>
      <w:bookmarkStart w:id="2" w:name="právní-rámec"/>
      <w:bookmarkEnd w:id="1"/>
      <w:r w:rsidR="00C465B8" w:rsidRPr="00C465B8">
        <w:rPr>
          <w:rFonts w:ascii="Times New Roman" w:hAnsi="Times New Roman" w:cs="Times New Roman"/>
        </w:rPr>
        <w:t>i předpisy.</w:t>
      </w:r>
    </w:p>
    <w:p w14:paraId="23896733" w14:textId="0EE86435" w:rsidR="00F03DE3" w:rsidRPr="00C465B8" w:rsidRDefault="00C465B8" w:rsidP="00C465B8">
      <w:pPr>
        <w:pStyle w:val="Zkladntex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t>2.</w:t>
      </w:r>
      <w:r w:rsidR="00A349DF"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Právní rámec</w:t>
      </w:r>
    </w:p>
    <w:p w14:paraId="6948DD4D" w14:textId="77777777" w:rsidR="00F03DE3" w:rsidRPr="00C465B8" w:rsidRDefault="00A349DF">
      <w:pPr>
        <w:pStyle w:val="FirstParagrap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Vnitřní řád je zpracován v souladu s těmito právními předpisy:</w:t>
      </w:r>
    </w:p>
    <w:p w14:paraId="2B5EC1A5" w14:textId="77777777" w:rsidR="00F03DE3" w:rsidRPr="000475C7" w:rsidRDefault="00A349DF">
      <w:pPr>
        <w:pStyle w:val="Compact"/>
        <w:numPr>
          <w:ilvl w:val="0"/>
          <w:numId w:val="2"/>
        </w:numPr>
        <w:rPr>
          <w:rFonts w:ascii="Calibri" w:hAnsi="Calibri" w:cs="Calibri"/>
          <w:i/>
          <w:iCs/>
          <w:color w:val="FF0000"/>
        </w:rPr>
      </w:pPr>
      <w:r w:rsidRPr="000475C7">
        <w:rPr>
          <w:rFonts w:ascii="Calibri" w:hAnsi="Calibri" w:cs="Calibri"/>
          <w:i/>
          <w:iCs/>
          <w:color w:val="FF0000"/>
        </w:rPr>
        <w:t>zákon č. 561/2004 Sb., školský zákon, ve znění pozdějších předpisů</w:t>
      </w:r>
    </w:p>
    <w:p w14:paraId="6D379548" w14:textId="77777777" w:rsidR="00F03DE3" w:rsidRPr="000475C7" w:rsidRDefault="00A349DF">
      <w:pPr>
        <w:pStyle w:val="Compact"/>
        <w:numPr>
          <w:ilvl w:val="0"/>
          <w:numId w:val="2"/>
        </w:numPr>
        <w:rPr>
          <w:rFonts w:ascii="Calibri" w:hAnsi="Calibri" w:cs="Calibri"/>
          <w:i/>
          <w:iCs/>
          <w:color w:val="FF0000"/>
        </w:rPr>
      </w:pPr>
      <w:r w:rsidRPr="000475C7">
        <w:rPr>
          <w:rFonts w:ascii="Calibri" w:hAnsi="Calibri" w:cs="Calibri"/>
          <w:i/>
          <w:iCs/>
          <w:color w:val="FF0000"/>
        </w:rPr>
        <w:t>zákon č. 258/2000 Sb., o ochraně veřejného zdraví, ve znění pozdějších předpisů</w:t>
      </w:r>
    </w:p>
    <w:p w14:paraId="0866C9CB" w14:textId="30A2E47B" w:rsidR="00F03DE3" w:rsidRPr="000475C7" w:rsidRDefault="000475C7" w:rsidP="000475C7">
      <w:pPr>
        <w:pStyle w:val="Zkladntext"/>
        <w:numPr>
          <w:ilvl w:val="0"/>
          <w:numId w:val="2"/>
        </w:numPr>
        <w:rPr>
          <w:rFonts w:ascii="Calibri" w:hAnsi="Calibri" w:cs="Calibri"/>
          <w:i/>
          <w:iCs/>
          <w:color w:val="FF0000"/>
        </w:rPr>
      </w:pPr>
      <w:r>
        <w:rPr>
          <w:rFonts w:ascii="Calibri" w:eastAsia="Times New Roman" w:hAnsi="Calibri" w:cs="Calibri"/>
          <w:i/>
          <w:iCs/>
          <w:color w:val="FF0000"/>
          <w:lang w:eastAsia="cs-CZ"/>
        </w:rPr>
        <w:t>v</w:t>
      </w:r>
      <w:r w:rsidRPr="000475C7">
        <w:rPr>
          <w:rFonts w:ascii="Calibri" w:eastAsia="Times New Roman" w:hAnsi="Calibri" w:cs="Calibri"/>
          <w:i/>
          <w:iCs/>
          <w:color w:val="FF0000"/>
          <w:lang w:eastAsia="cs-CZ"/>
        </w:rPr>
        <w:t>yhláška č. 107/2005 Sb., o školním stravování, novelizována vyhláškou č. 310/2025 Sb.</w:t>
      </w:r>
    </w:p>
    <w:p w14:paraId="6A58341B" w14:textId="77777777" w:rsidR="00F03DE3" w:rsidRPr="000475C7" w:rsidRDefault="00A349DF">
      <w:pPr>
        <w:pStyle w:val="Compact"/>
        <w:numPr>
          <w:ilvl w:val="0"/>
          <w:numId w:val="2"/>
        </w:numPr>
        <w:rPr>
          <w:rFonts w:ascii="Calibri" w:hAnsi="Calibri" w:cs="Calibri"/>
          <w:i/>
          <w:iCs/>
          <w:color w:val="FF0000"/>
        </w:rPr>
      </w:pPr>
      <w:r w:rsidRPr="000475C7">
        <w:rPr>
          <w:rFonts w:ascii="Calibri" w:hAnsi="Calibri" w:cs="Calibri"/>
          <w:i/>
          <w:iCs/>
          <w:color w:val="FF0000"/>
        </w:rPr>
        <w:t>vyhláška č. 137/2004 Sb., o hygienických požadavcích na stravovací služby</w:t>
      </w:r>
    </w:p>
    <w:p w14:paraId="54D3D4F6" w14:textId="77777777" w:rsidR="00F03DE3" w:rsidRPr="000475C7" w:rsidRDefault="00A349DF">
      <w:pPr>
        <w:pStyle w:val="Compact"/>
        <w:numPr>
          <w:ilvl w:val="0"/>
          <w:numId w:val="2"/>
        </w:numPr>
        <w:rPr>
          <w:rFonts w:ascii="Calibri" w:hAnsi="Calibri" w:cs="Calibri"/>
          <w:i/>
          <w:iCs/>
          <w:color w:val="FF0000"/>
        </w:rPr>
      </w:pPr>
      <w:r w:rsidRPr="000475C7">
        <w:rPr>
          <w:rFonts w:ascii="Calibri" w:hAnsi="Calibri" w:cs="Calibri"/>
          <w:i/>
          <w:iCs/>
          <w:color w:val="FF0000"/>
        </w:rPr>
        <w:t>vyhláška č. 84/2005 Sb., o nákladech na závodní stravování</w:t>
      </w:r>
    </w:p>
    <w:p w14:paraId="5D9DC372" w14:textId="77777777" w:rsidR="00F03DE3" w:rsidRPr="000475C7" w:rsidRDefault="00A349DF">
      <w:pPr>
        <w:pStyle w:val="Compact"/>
        <w:numPr>
          <w:ilvl w:val="0"/>
          <w:numId w:val="2"/>
        </w:numPr>
        <w:rPr>
          <w:rFonts w:ascii="Calibri" w:hAnsi="Calibri" w:cs="Calibri"/>
          <w:i/>
          <w:iCs/>
          <w:color w:val="FF0000"/>
        </w:rPr>
      </w:pPr>
      <w:r w:rsidRPr="000475C7">
        <w:rPr>
          <w:rFonts w:ascii="Calibri" w:hAnsi="Calibri" w:cs="Calibri"/>
          <w:i/>
          <w:iCs/>
          <w:color w:val="FF0000"/>
        </w:rPr>
        <w:t>nařízení (ES) č. 852/2004 o hygieně potravin</w:t>
      </w:r>
    </w:p>
    <w:p w14:paraId="085FE3B4" w14:textId="77777777" w:rsidR="00F03DE3" w:rsidRPr="000475C7" w:rsidRDefault="00A349DF">
      <w:pPr>
        <w:pStyle w:val="Compact"/>
        <w:numPr>
          <w:ilvl w:val="0"/>
          <w:numId w:val="2"/>
        </w:numPr>
        <w:rPr>
          <w:rFonts w:ascii="Calibri" w:hAnsi="Calibri" w:cs="Calibri"/>
          <w:i/>
          <w:iCs/>
          <w:color w:val="FF0000"/>
        </w:rPr>
      </w:pPr>
      <w:r w:rsidRPr="000475C7">
        <w:rPr>
          <w:rFonts w:ascii="Calibri" w:hAnsi="Calibri" w:cs="Calibri"/>
          <w:i/>
          <w:iCs/>
          <w:color w:val="FF0000"/>
        </w:rPr>
        <w:t>nařízení (EU) 2016/679 (GDPR) a zákon č. 110/2019 Sb., o zpracování osobních údajů</w:t>
      </w:r>
    </w:p>
    <w:p w14:paraId="61AF2A75" w14:textId="24142EF1" w:rsidR="00F03DE3" w:rsidRPr="00CD6C54" w:rsidRDefault="00F03DE3">
      <w:pPr>
        <w:rPr>
          <w:rFonts w:ascii="Calibri" w:hAnsi="Calibri" w:cs="Calibri"/>
        </w:rPr>
      </w:pPr>
    </w:p>
    <w:p w14:paraId="17FCC1F1" w14:textId="77777777" w:rsidR="00F03DE3" w:rsidRPr="00C465B8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3" w:name="okruh-strávníků"/>
      <w:bookmarkEnd w:id="2"/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t>3. Okruh strávníků</w:t>
      </w:r>
    </w:p>
    <w:p w14:paraId="7A48D6C5" w14:textId="77777777" w:rsidR="00D10B32" w:rsidRPr="00C465B8" w:rsidRDefault="00A349DF" w:rsidP="00D10B32">
      <w:pPr>
        <w:pStyle w:val="FirstParagraph"/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 xml:space="preserve">Školní jídelna zajišťuje stravování: </w:t>
      </w:r>
    </w:p>
    <w:p w14:paraId="3D4665C7" w14:textId="77777777" w:rsidR="00D10B32" w:rsidRPr="00C465B8" w:rsidRDefault="00A349DF" w:rsidP="00D10B32">
      <w:pPr>
        <w:pStyle w:val="Fir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dětí mateřské školy (přesnídávka, oběd, svačina)</w:t>
      </w:r>
      <w:r w:rsidR="00FB5109" w:rsidRPr="00C465B8">
        <w:rPr>
          <w:rFonts w:ascii="Times New Roman" w:hAnsi="Times New Roman" w:cs="Times New Roman"/>
        </w:rPr>
        <w:t xml:space="preserve"> </w:t>
      </w:r>
    </w:p>
    <w:p w14:paraId="59C8F169" w14:textId="520E3710" w:rsidR="00F03DE3" w:rsidRPr="00C465B8" w:rsidRDefault="00A349DF" w:rsidP="00D10B32">
      <w:pPr>
        <w:pStyle w:val="Fir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zaměstnanců školy</w:t>
      </w:r>
    </w:p>
    <w:p w14:paraId="2A0CD07A" w14:textId="77777777" w:rsidR="008D51C9" w:rsidRPr="008D51C9" w:rsidRDefault="008D51C9" w:rsidP="008D51C9">
      <w:pPr>
        <w:pStyle w:val="Zkladntext"/>
      </w:pPr>
    </w:p>
    <w:p w14:paraId="0CE2314C" w14:textId="77777777" w:rsidR="00F03DE3" w:rsidRPr="00C465B8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4" w:name="práva-strávníků"/>
      <w:bookmarkEnd w:id="3"/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4. Práva strávníků</w:t>
      </w:r>
    </w:p>
    <w:p w14:paraId="5C89F684" w14:textId="77777777" w:rsidR="00F03DE3" w:rsidRPr="00C465B8" w:rsidRDefault="00A349DF">
      <w:pPr>
        <w:pStyle w:val="Nadpis3"/>
        <w:rPr>
          <w:rFonts w:ascii="Times New Roman" w:hAnsi="Times New Roman" w:cs="Times New Roman"/>
          <w:sz w:val="24"/>
          <w:szCs w:val="24"/>
        </w:rPr>
      </w:pPr>
      <w:bookmarkStart w:id="5" w:name="práva-dětí"/>
      <w:r w:rsidRPr="00C465B8">
        <w:rPr>
          <w:rFonts w:ascii="Times New Roman" w:hAnsi="Times New Roman" w:cs="Times New Roman"/>
          <w:sz w:val="24"/>
          <w:szCs w:val="24"/>
        </w:rPr>
        <w:t>4.1 Práva dětí</w:t>
      </w:r>
    </w:p>
    <w:p w14:paraId="33C311DA" w14:textId="1133CA61" w:rsidR="00F03DE3" w:rsidRPr="00C465B8" w:rsidRDefault="00A349DF" w:rsidP="00D10B32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právo na stravování odpovídající zásadám zdravé výživy</w:t>
      </w:r>
    </w:p>
    <w:p w14:paraId="5D90A140" w14:textId="0AE7A7A2" w:rsidR="00F03DE3" w:rsidRPr="00C465B8" w:rsidRDefault="00A349DF" w:rsidP="00D10B32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právo na bezpečné a hygienické prostředí při stravování</w:t>
      </w:r>
    </w:p>
    <w:p w14:paraId="1086F1EA" w14:textId="7416B4C2" w:rsidR="00F03DE3" w:rsidRPr="00C465B8" w:rsidRDefault="00A349DF" w:rsidP="00D10B32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právo na respektování individuálního tempa při jídle</w:t>
      </w:r>
    </w:p>
    <w:p w14:paraId="5FB140DE" w14:textId="53D7495F" w:rsidR="00DC43C8" w:rsidRPr="00C465B8" w:rsidRDefault="00A349DF" w:rsidP="00D10B32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právo na ochranu před diskriminací, násilím a ponižujícím zacházením</w:t>
      </w:r>
    </w:p>
    <w:p w14:paraId="2E1263BC" w14:textId="77777777" w:rsidR="00DC43C8" w:rsidRPr="00C465B8" w:rsidRDefault="00DC43C8" w:rsidP="00D10B32">
      <w:pPr>
        <w:pStyle w:val="Odstavecseseznamem"/>
        <w:numPr>
          <w:ilvl w:val="0"/>
          <w:numId w:val="3"/>
        </w:numPr>
        <w:jc w:val="left"/>
        <w:rPr>
          <w:sz w:val="24"/>
          <w:szCs w:val="24"/>
        </w:rPr>
      </w:pPr>
      <w:r w:rsidRPr="00C465B8">
        <w:rPr>
          <w:sz w:val="24"/>
          <w:szCs w:val="24"/>
        </w:rPr>
        <w:t>dítě, které je přítomno v MŠ, se stravuje vždy</w:t>
      </w:r>
    </w:p>
    <w:p w14:paraId="1EEC1C2B" w14:textId="77777777" w:rsidR="00DC43C8" w:rsidRDefault="00DC43C8" w:rsidP="00DC43C8">
      <w:pPr>
        <w:pStyle w:val="Compact"/>
        <w:ind w:left="720"/>
        <w:rPr>
          <w:rFonts w:ascii="Calibri" w:hAnsi="Calibri" w:cs="Calibri"/>
        </w:rPr>
      </w:pPr>
    </w:p>
    <w:p w14:paraId="707A7D9F" w14:textId="77777777" w:rsidR="00C465B8" w:rsidRPr="00CD6C54" w:rsidRDefault="00C465B8" w:rsidP="00DC43C8">
      <w:pPr>
        <w:pStyle w:val="Compact"/>
        <w:ind w:left="720"/>
        <w:rPr>
          <w:rFonts w:ascii="Calibri" w:hAnsi="Calibri" w:cs="Calibri"/>
        </w:rPr>
      </w:pPr>
    </w:p>
    <w:p w14:paraId="7BBC905A" w14:textId="77777777" w:rsidR="00F03DE3" w:rsidRPr="00C465B8" w:rsidRDefault="00A349DF">
      <w:pPr>
        <w:pStyle w:val="Nadpis3"/>
        <w:rPr>
          <w:rFonts w:ascii="Times New Roman" w:hAnsi="Times New Roman" w:cs="Times New Roman"/>
          <w:b/>
          <w:bCs/>
          <w:color w:val="0070C0"/>
        </w:rPr>
      </w:pPr>
      <w:bookmarkStart w:id="6" w:name="práva-zaměstnanců"/>
      <w:bookmarkEnd w:id="5"/>
      <w:r w:rsidRPr="00C465B8">
        <w:rPr>
          <w:rFonts w:ascii="Times New Roman" w:hAnsi="Times New Roman" w:cs="Times New Roman"/>
          <w:b/>
          <w:bCs/>
          <w:color w:val="0070C0"/>
        </w:rPr>
        <w:t>4.2 Práva zaměstnanců</w:t>
      </w:r>
    </w:p>
    <w:p w14:paraId="0BFAD465" w14:textId="77777777" w:rsidR="00F03DE3" w:rsidRPr="00C465B8" w:rsidRDefault="00A349DF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právo na závodní stravování za podmínek stanovených právními předpisy.</w:t>
      </w:r>
    </w:p>
    <w:p w14:paraId="0021B51B" w14:textId="77777777" w:rsidR="00C465B8" w:rsidRPr="00C465B8" w:rsidRDefault="00C465B8">
      <w:pPr>
        <w:rPr>
          <w:rFonts w:ascii="Calibri" w:hAnsi="Calibri" w:cs="Calibri"/>
          <w:color w:val="0070C0"/>
          <w:sz w:val="28"/>
          <w:szCs w:val="28"/>
        </w:rPr>
      </w:pPr>
    </w:p>
    <w:p w14:paraId="58237865" w14:textId="77777777" w:rsidR="00F03DE3" w:rsidRPr="00C465B8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7" w:name="povinnosti-strávníků"/>
      <w:bookmarkEnd w:id="6"/>
      <w:bookmarkEnd w:id="4"/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t>5. Povinnosti strávníků</w:t>
      </w:r>
    </w:p>
    <w:p w14:paraId="63CEAA42" w14:textId="500EBED4" w:rsidR="00F03DE3" w:rsidRPr="00C465B8" w:rsidRDefault="00A349DF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dodržovat zásady kulturního stolování a slušného chování</w:t>
      </w:r>
    </w:p>
    <w:p w14:paraId="0A669194" w14:textId="79348CC4" w:rsidR="00F03DE3" w:rsidRPr="00C465B8" w:rsidRDefault="006872B8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respektovat</w:t>
      </w:r>
      <w:r w:rsidR="00A349DF" w:rsidRPr="00C465B8">
        <w:rPr>
          <w:rFonts w:ascii="Times New Roman" w:hAnsi="Times New Roman" w:cs="Times New Roman"/>
        </w:rPr>
        <w:t xml:space="preserve"> pokyny pedagogických a provozních zaměstnanců</w:t>
      </w:r>
    </w:p>
    <w:p w14:paraId="1BEB87F3" w14:textId="1B7F0269" w:rsidR="00F03DE3" w:rsidRPr="00C465B8" w:rsidRDefault="00A349DF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dodržovat hygienická pravidla</w:t>
      </w:r>
    </w:p>
    <w:p w14:paraId="35CB3D0F" w14:textId="728C4438" w:rsidR="00F03DE3" w:rsidRPr="00C465B8" w:rsidRDefault="00A349DF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zdržet se jakýchkoli projevů šikany, diskriminace a rasismu</w:t>
      </w:r>
    </w:p>
    <w:p w14:paraId="047AD7D4" w14:textId="77777777" w:rsidR="005B2C89" w:rsidRDefault="005B2C89">
      <w:pPr>
        <w:pStyle w:val="Nadpis2"/>
        <w:rPr>
          <w:rFonts w:ascii="Calibri" w:hAnsi="Calibri" w:cs="Calibri"/>
          <w:sz w:val="24"/>
          <w:szCs w:val="24"/>
        </w:rPr>
      </w:pPr>
      <w:bookmarkStart w:id="8" w:name="práva-a-povinnosti-zákonných-zástupců"/>
      <w:bookmarkEnd w:id="7"/>
    </w:p>
    <w:p w14:paraId="78F721C7" w14:textId="7B5B9BF4" w:rsidR="00F03DE3" w:rsidRPr="00C465B8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t>6. Práva a povinnosti zákonných zástupců</w:t>
      </w:r>
    </w:p>
    <w:p w14:paraId="3BD7B652" w14:textId="455696F9" w:rsidR="00F03DE3" w:rsidRPr="00C465B8" w:rsidRDefault="00A349DF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povinnost přihlásit dítě ke stravování a zajistit úhradu stravného</w:t>
      </w:r>
    </w:p>
    <w:p w14:paraId="5D7A3856" w14:textId="25EAB70F" w:rsidR="00F03DE3" w:rsidRPr="00C465B8" w:rsidRDefault="00A349DF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povinnost včas odhlašovat stravu</w:t>
      </w:r>
    </w:p>
    <w:p w14:paraId="34D01F33" w14:textId="387D83CE" w:rsidR="00F03DE3" w:rsidRPr="00C465B8" w:rsidRDefault="00A349DF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povinnost informovat školu o zdravotních omezeních dítěte majících vliv na stravování</w:t>
      </w:r>
    </w:p>
    <w:p w14:paraId="7DB6DDFC" w14:textId="77777777" w:rsidR="00877E06" w:rsidRPr="00C465B8" w:rsidRDefault="00A349DF" w:rsidP="00877E06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C465B8">
        <w:rPr>
          <w:sz w:val="24"/>
          <w:szCs w:val="24"/>
        </w:rPr>
        <w:t>právo podávat podněty a připomínky k provozu ŠJ</w:t>
      </w:r>
      <w:r w:rsidR="00877E06" w:rsidRPr="00C465B8">
        <w:t xml:space="preserve"> </w:t>
      </w:r>
      <w:r w:rsidR="00877E06" w:rsidRPr="00C465B8">
        <w:rPr>
          <w:sz w:val="24"/>
          <w:szCs w:val="24"/>
        </w:rPr>
        <w:t>u vedoucí školní jídelny nebo ředitelky</w:t>
      </w:r>
      <w:r w:rsidR="00877E06" w:rsidRPr="00C465B8">
        <w:rPr>
          <w:spacing w:val="-1"/>
          <w:sz w:val="24"/>
          <w:szCs w:val="24"/>
        </w:rPr>
        <w:t xml:space="preserve"> </w:t>
      </w:r>
      <w:r w:rsidR="00877E06" w:rsidRPr="00C465B8">
        <w:rPr>
          <w:sz w:val="24"/>
          <w:szCs w:val="24"/>
        </w:rPr>
        <w:t>školy</w:t>
      </w:r>
    </w:p>
    <w:p w14:paraId="23FFF791" w14:textId="77777777" w:rsidR="003920FA" w:rsidRPr="003920FA" w:rsidRDefault="003920FA" w:rsidP="00877E06">
      <w:pPr>
        <w:pStyle w:val="Compact"/>
        <w:ind w:left="720"/>
        <w:rPr>
          <w:rFonts w:ascii="Calibri" w:hAnsi="Calibri" w:cs="Calibri"/>
        </w:rPr>
      </w:pPr>
    </w:p>
    <w:p w14:paraId="1A958AD3" w14:textId="77777777" w:rsidR="003920FA" w:rsidRPr="00C465B8" w:rsidRDefault="003920FA" w:rsidP="003920FA">
      <w:pPr>
        <w:jc w:val="both"/>
        <w:rPr>
          <w:rFonts w:ascii="Times New Roman" w:hAnsi="Times New Roman" w:cs="Times New Roman"/>
          <w:color w:val="0070C0"/>
        </w:rPr>
      </w:pPr>
      <w:r w:rsidRPr="00C465B8">
        <w:rPr>
          <w:rFonts w:ascii="Times New Roman" w:hAnsi="Times New Roman" w:cs="Times New Roman"/>
          <w:color w:val="0070C0"/>
        </w:rPr>
        <w:t>Pravidla vzájemných vztahů mezi dětmi, zákonnými zástupci dětí, pedagogickými pracovníky a provozními</w:t>
      </w:r>
      <w:r w:rsidRPr="00C465B8">
        <w:rPr>
          <w:rFonts w:ascii="Times New Roman" w:hAnsi="Times New Roman" w:cs="Times New Roman"/>
          <w:color w:val="0070C0"/>
          <w:spacing w:val="-3"/>
        </w:rPr>
        <w:t xml:space="preserve"> </w:t>
      </w:r>
      <w:r w:rsidRPr="00C465B8">
        <w:rPr>
          <w:rFonts w:ascii="Times New Roman" w:hAnsi="Times New Roman" w:cs="Times New Roman"/>
          <w:color w:val="0070C0"/>
        </w:rPr>
        <w:t>zaměstnanci</w:t>
      </w:r>
    </w:p>
    <w:p w14:paraId="75FB8685" w14:textId="3E896A6D" w:rsidR="003920FA" w:rsidRPr="00C465B8" w:rsidRDefault="003920FA" w:rsidP="003920F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C465B8">
        <w:rPr>
          <w:sz w:val="24"/>
          <w:szCs w:val="24"/>
        </w:rPr>
        <w:t>učitelka ve školní jídelně vydává dětem a zákonným zástupcům pouze takové pokyny, které bezprostředně souvisí s plněním vnitřního řádu školní jídelny, zajištění bezpečnosti a dalších nezbytných organizačních</w:t>
      </w:r>
      <w:r w:rsidRPr="00C465B8">
        <w:rPr>
          <w:spacing w:val="-1"/>
          <w:sz w:val="24"/>
          <w:szCs w:val="24"/>
        </w:rPr>
        <w:t xml:space="preserve"> </w:t>
      </w:r>
      <w:r w:rsidRPr="00C465B8">
        <w:rPr>
          <w:sz w:val="24"/>
          <w:szCs w:val="24"/>
        </w:rPr>
        <w:t>opatření</w:t>
      </w:r>
    </w:p>
    <w:p w14:paraId="4D6497E9" w14:textId="77777777" w:rsidR="003920FA" w:rsidRPr="00C465B8" w:rsidRDefault="003920FA" w:rsidP="003920F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C465B8">
        <w:rPr>
          <w:sz w:val="24"/>
          <w:szCs w:val="24"/>
        </w:rPr>
        <w:t xml:space="preserve">informace, které zákonný zástupce poskytne o dítěti (zdravotní způsobilost) jsou důvěrné a všichni pedagogičtí pracovníci se řídí zákonem </w:t>
      </w:r>
      <w:r w:rsidRPr="00C465B8">
        <w:rPr>
          <w:i/>
          <w:iCs/>
          <w:color w:val="FF0000"/>
          <w:sz w:val="24"/>
          <w:szCs w:val="24"/>
        </w:rPr>
        <w:t>č. 101/2000 Sb., o ochraně osobních</w:t>
      </w:r>
      <w:r w:rsidRPr="00C465B8">
        <w:rPr>
          <w:i/>
          <w:iCs/>
          <w:color w:val="FF0000"/>
          <w:spacing w:val="-1"/>
          <w:sz w:val="24"/>
          <w:szCs w:val="24"/>
        </w:rPr>
        <w:t xml:space="preserve"> </w:t>
      </w:r>
      <w:r w:rsidRPr="00C465B8">
        <w:rPr>
          <w:i/>
          <w:iCs/>
          <w:color w:val="FF0000"/>
          <w:sz w:val="24"/>
          <w:szCs w:val="24"/>
        </w:rPr>
        <w:t>údajů</w:t>
      </w:r>
    </w:p>
    <w:p w14:paraId="5194F6E3" w14:textId="77777777" w:rsidR="008D51C9" w:rsidRPr="003920FA" w:rsidRDefault="008D51C9" w:rsidP="008D51C9">
      <w:pPr>
        <w:pStyle w:val="Odstavecseseznamem"/>
        <w:ind w:left="720" w:firstLine="0"/>
        <w:rPr>
          <w:rFonts w:ascii="Calibri" w:hAnsi="Calibri" w:cs="Calibri"/>
          <w:sz w:val="24"/>
          <w:szCs w:val="24"/>
        </w:rPr>
      </w:pPr>
    </w:p>
    <w:p w14:paraId="344A832B" w14:textId="77777777" w:rsidR="005B2C89" w:rsidRPr="00CD6C54" w:rsidRDefault="005B2C89">
      <w:pPr>
        <w:rPr>
          <w:rFonts w:ascii="Calibri" w:hAnsi="Calibri" w:cs="Calibri"/>
        </w:rPr>
      </w:pPr>
    </w:p>
    <w:p w14:paraId="08435863" w14:textId="77777777" w:rsidR="00F03DE3" w:rsidRPr="00C465B8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9" w:name="organizace-a-provoz-školní-jídelny"/>
      <w:bookmarkEnd w:id="8"/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7. Organizace a provoz školní jídelny</w:t>
      </w:r>
    </w:p>
    <w:p w14:paraId="68AE2DD0" w14:textId="77777777" w:rsidR="00F03DE3" w:rsidRPr="00C465B8" w:rsidRDefault="00A349DF" w:rsidP="00F56960">
      <w:pPr>
        <w:pStyle w:val="FirstParagraph"/>
        <w:jc w:val="both"/>
        <w:rPr>
          <w:rFonts w:ascii="Times New Roman" w:hAnsi="Times New Roman" w:cs="Times New Roman"/>
        </w:rPr>
      </w:pPr>
      <w:bookmarkStart w:id="10" w:name="provozní-režim"/>
      <w:r w:rsidRPr="00C465B8">
        <w:rPr>
          <w:rFonts w:ascii="Times New Roman" w:hAnsi="Times New Roman" w:cs="Times New Roman"/>
        </w:rPr>
        <w:t>Strava je připravována a vydávána v souladu s hygienickými předpisy a zásadami správné výrobní a hygienické praxe (HACCP).</w:t>
      </w:r>
    </w:p>
    <w:p w14:paraId="64A566B9" w14:textId="77777777" w:rsidR="00EC2A12" w:rsidRPr="00C465B8" w:rsidRDefault="003D2A18" w:rsidP="00F56960">
      <w:pPr>
        <w:pStyle w:val="Zkladntext"/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  <w:bCs/>
        </w:rPr>
        <w:t xml:space="preserve">Při sestavování jídelního lístku se přihlíží k plnění spotřebního koše podle </w:t>
      </w:r>
      <w:r w:rsidRPr="00C465B8">
        <w:rPr>
          <w:rFonts w:ascii="Times New Roman" w:hAnsi="Times New Roman" w:cs="Times New Roman"/>
          <w:bCs/>
          <w:i/>
          <w:iCs/>
          <w:color w:val="FF0000"/>
        </w:rPr>
        <w:t>přílohy č. 1 nebo č. 1a vyhlášky č. 107/2005 Sb</w:t>
      </w:r>
      <w:r w:rsidRPr="00C465B8">
        <w:rPr>
          <w:rFonts w:ascii="Times New Roman" w:hAnsi="Times New Roman" w:cs="Times New Roman"/>
          <w:bCs/>
        </w:rPr>
        <w:t>. Evidence plnění výživových norem se uchovává po dobu nejméně 1 roku.</w:t>
      </w:r>
      <w:r w:rsidRPr="00C465B8">
        <w:rPr>
          <w:rFonts w:ascii="Times New Roman" w:hAnsi="Times New Roman" w:cs="Times New Roman"/>
        </w:rPr>
        <w:br/>
      </w:r>
    </w:p>
    <w:p w14:paraId="1DE6E19A" w14:textId="1B6AA0BE" w:rsidR="00562E48" w:rsidRPr="00C465B8" w:rsidRDefault="00562E48" w:rsidP="00F56960">
      <w:pPr>
        <w:pStyle w:val="Zkladntext"/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Mateřská škola učí děti správným stravovacím návykům a tomu je přizpůsobena skladba jídelního lístku. Jídelní lístek je sestavován na základě nutričního doporučení, podmínkou je plnění spotřebního koše.  Jídelní lístek je umístěn   na nástěnkách ve vstupních chodbách mateřské školy a na webových stránkách MŠ. Změna jídelníčku je vyhrazena (např. z provozních důvodů nebo zásobování). Na jídelním lístku jsou uváděna čísla alergenů, přítomných v námi podávané stravě (</w:t>
      </w:r>
      <w:r w:rsidRPr="00C465B8">
        <w:rPr>
          <w:rFonts w:ascii="Times New Roman" w:hAnsi="Times New Roman" w:cs="Times New Roman"/>
          <w:i/>
          <w:iCs/>
        </w:rPr>
        <w:t>dle nařízení Evropského parlamentu a Rady EU</w:t>
      </w:r>
      <w:r w:rsidRPr="00C465B8">
        <w:rPr>
          <w:rFonts w:ascii="Times New Roman" w:hAnsi="Times New Roman" w:cs="Times New Roman"/>
        </w:rPr>
        <w:t>)</w:t>
      </w:r>
    </w:p>
    <w:p w14:paraId="313BD68E" w14:textId="47B2B283" w:rsidR="00562E48" w:rsidRPr="00C465B8" w:rsidRDefault="00562E48" w:rsidP="00562E48">
      <w:pPr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 xml:space="preserve">Časový rozvrh výdeje stravy na jednotlivých třídách </w:t>
      </w:r>
      <w:r w:rsidR="005B2C89" w:rsidRPr="00C465B8">
        <w:rPr>
          <w:rFonts w:ascii="Times New Roman" w:hAnsi="Times New Roman" w:cs="Times New Roman"/>
        </w:rPr>
        <w:t xml:space="preserve">je </w:t>
      </w:r>
      <w:r w:rsidRPr="00C465B8">
        <w:rPr>
          <w:rFonts w:ascii="Times New Roman" w:hAnsi="Times New Roman" w:cs="Times New Roman"/>
        </w:rPr>
        <w:t>orientační. Výdej se přizpůsobuje chodu tříd a rytmu mateřské</w:t>
      </w:r>
      <w:r w:rsidRPr="00C465B8">
        <w:rPr>
          <w:rFonts w:ascii="Times New Roman" w:hAnsi="Times New Roman" w:cs="Times New Roman"/>
          <w:spacing w:val="-3"/>
        </w:rPr>
        <w:t xml:space="preserve"> </w:t>
      </w:r>
      <w:r w:rsidRPr="00C465B8">
        <w:rPr>
          <w:rFonts w:ascii="Times New Roman" w:hAnsi="Times New Roman" w:cs="Times New Roman"/>
        </w:rPr>
        <w:t>školy.</w:t>
      </w:r>
    </w:p>
    <w:p w14:paraId="5FA2E3FE" w14:textId="77777777" w:rsidR="00562E48" w:rsidRPr="00562E48" w:rsidRDefault="00562E48" w:rsidP="00562E48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000000"/>
        </w:rPr>
      </w:pPr>
      <w:r w:rsidRPr="00562E48">
        <w:rPr>
          <w:rFonts w:ascii="Calibri" w:hAnsi="Calibri" w:cs="Calibri"/>
          <w:bCs/>
          <w:color w:val="000000"/>
        </w:rPr>
        <w:t>dopolední svačiny – od 8:30 do 9:00</w:t>
      </w:r>
    </w:p>
    <w:p w14:paraId="07118262" w14:textId="77777777" w:rsidR="00562E48" w:rsidRPr="00562E48" w:rsidRDefault="00562E48" w:rsidP="00562E48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000000"/>
        </w:rPr>
      </w:pPr>
      <w:r w:rsidRPr="00562E48">
        <w:rPr>
          <w:rFonts w:ascii="Calibri" w:hAnsi="Calibri" w:cs="Calibri"/>
          <w:bCs/>
          <w:color w:val="000000"/>
        </w:rPr>
        <w:t>oběd – od 11:30 do 12:15</w:t>
      </w:r>
    </w:p>
    <w:p w14:paraId="7EEEDD18" w14:textId="521E4A19" w:rsidR="00562E48" w:rsidRDefault="00562E48" w:rsidP="00562E48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000000"/>
        </w:rPr>
      </w:pPr>
      <w:r w:rsidRPr="00562E48">
        <w:rPr>
          <w:rFonts w:ascii="Calibri" w:hAnsi="Calibri" w:cs="Calibri"/>
          <w:bCs/>
          <w:color w:val="000000"/>
        </w:rPr>
        <w:t>odpolední svačina – od 14:10 do 14:30</w:t>
      </w:r>
    </w:p>
    <w:p w14:paraId="717F74EF" w14:textId="77777777" w:rsidR="008D51C9" w:rsidRPr="008D51C9" w:rsidRDefault="008D51C9" w:rsidP="00562E48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bCs/>
          <w:color w:val="000000"/>
        </w:rPr>
      </w:pPr>
    </w:p>
    <w:p w14:paraId="2CA4E332" w14:textId="07EB6D43" w:rsidR="00562E48" w:rsidRPr="00C465B8" w:rsidRDefault="00562E48" w:rsidP="00562E48">
      <w:pPr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 xml:space="preserve">Strava je podávána na jednotlivých třídách mateřské školy, děti se obsluhují pod dohledem paní učitelky samostatně. Polévku nalévá </w:t>
      </w:r>
      <w:r w:rsidR="00992B09" w:rsidRPr="00C465B8">
        <w:rPr>
          <w:rFonts w:ascii="Times New Roman" w:hAnsi="Times New Roman" w:cs="Times New Roman"/>
        </w:rPr>
        <w:t>paní učitelka</w:t>
      </w:r>
      <w:r w:rsidRPr="00C465B8">
        <w:rPr>
          <w:rFonts w:ascii="Times New Roman" w:hAnsi="Times New Roman" w:cs="Times New Roman"/>
        </w:rPr>
        <w:t xml:space="preserve"> ve třídě. Hlavní jídlo vydává kuchařka, děti si hlavní jídlo odnášejí samy a zpět odnášejí použité</w:t>
      </w:r>
      <w:r w:rsidRPr="00C465B8">
        <w:rPr>
          <w:rFonts w:ascii="Times New Roman" w:hAnsi="Times New Roman" w:cs="Times New Roman"/>
          <w:spacing w:val="-2"/>
        </w:rPr>
        <w:t xml:space="preserve"> </w:t>
      </w:r>
      <w:r w:rsidRPr="00C465B8">
        <w:rPr>
          <w:rFonts w:ascii="Times New Roman" w:hAnsi="Times New Roman" w:cs="Times New Roman"/>
        </w:rPr>
        <w:t>nádobí.</w:t>
      </w:r>
    </w:p>
    <w:p w14:paraId="037B58A9" w14:textId="6BBACE51" w:rsidR="00562E48" w:rsidRPr="00C465B8" w:rsidRDefault="00562E48" w:rsidP="00841135">
      <w:pPr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Celý den je zajištěn pitný režim (voda, čaj, ovocná štáva ve třídách).</w:t>
      </w:r>
    </w:p>
    <w:p w14:paraId="2E0501A5" w14:textId="7612054F" w:rsidR="00562E48" w:rsidRPr="00C465B8" w:rsidRDefault="00562E48" w:rsidP="00562E48">
      <w:pPr>
        <w:jc w:val="both"/>
        <w:rPr>
          <w:rFonts w:ascii="Times New Roman" w:hAnsi="Times New Roman" w:cs="Times New Roman"/>
        </w:rPr>
      </w:pPr>
      <w:r w:rsidRPr="00C465B8">
        <w:rPr>
          <w:rFonts w:ascii="Times New Roman" w:hAnsi="Times New Roman" w:cs="Times New Roman"/>
        </w:rPr>
        <w:t>Do</w:t>
      </w:r>
      <w:r w:rsidR="00C26459" w:rsidRPr="00C465B8">
        <w:rPr>
          <w:rFonts w:ascii="Times New Roman" w:hAnsi="Times New Roman" w:cs="Times New Roman"/>
        </w:rPr>
        <w:t xml:space="preserve"> provozních pro</w:t>
      </w:r>
      <w:r w:rsidR="00CB43DF">
        <w:rPr>
          <w:rFonts w:ascii="Times New Roman" w:hAnsi="Times New Roman" w:cs="Times New Roman"/>
        </w:rPr>
        <w:t>s</w:t>
      </w:r>
      <w:r w:rsidR="00C26459" w:rsidRPr="00C465B8">
        <w:rPr>
          <w:rFonts w:ascii="Times New Roman" w:hAnsi="Times New Roman" w:cs="Times New Roman"/>
        </w:rPr>
        <w:t>tor kuchyně</w:t>
      </w:r>
      <w:r w:rsidRPr="00C465B8">
        <w:rPr>
          <w:rFonts w:ascii="Times New Roman" w:hAnsi="Times New Roman" w:cs="Times New Roman"/>
        </w:rPr>
        <w:t xml:space="preserve"> mají přístup pouze zaměstnanci ŠJ. Ostatním osobám je do těchto prostor vstup zakázán.</w:t>
      </w:r>
    </w:p>
    <w:p w14:paraId="20EBEFF6" w14:textId="77777777" w:rsidR="0075793F" w:rsidRPr="00C465B8" w:rsidRDefault="0075793F" w:rsidP="00562E48">
      <w:pPr>
        <w:jc w:val="both"/>
        <w:rPr>
          <w:rFonts w:ascii="Times New Roman" w:hAnsi="Times New Roman" w:cs="Times New Roman"/>
        </w:rPr>
      </w:pPr>
    </w:p>
    <w:p w14:paraId="1B799AEC" w14:textId="77777777" w:rsidR="00562E48" w:rsidRPr="00C465B8" w:rsidRDefault="00562E48" w:rsidP="00562E48">
      <w:pPr>
        <w:pStyle w:val="Nadpis1"/>
        <w:spacing w:line="276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t>Organizační zajištění provozu:</w:t>
      </w:r>
    </w:p>
    <w:p w14:paraId="23390576" w14:textId="77777777" w:rsidR="00562E48" w:rsidRPr="00C465B8" w:rsidRDefault="00562E48" w:rsidP="00562E48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C465B8">
        <w:rPr>
          <w:rFonts w:ascii="Times New Roman" w:hAnsi="Times New Roman" w:cs="Times New Roman"/>
          <w:color w:val="000000"/>
        </w:rPr>
        <w:t>paní kuchařky</w:t>
      </w:r>
    </w:p>
    <w:p w14:paraId="5D933C68" w14:textId="77777777" w:rsidR="00562E48" w:rsidRPr="00C465B8" w:rsidRDefault="00562E48" w:rsidP="00562E48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C465B8">
        <w:rPr>
          <w:rFonts w:ascii="Times New Roman" w:hAnsi="Times New Roman" w:cs="Times New Roman"/>
          <w:color w:val="000000"/>
        </w:rPr>
        <w:t>pomocná paní kuchařka</w:t>
      </w:r>
      <w:r w:rsidRPr="00C465B8">
        <w:rPr>
          <w:rFonts w:ascii="Times New Roman" w:hAnsi="Times New Roman" w:cs="Times New Roman"/>
          <w:color w:val="000000"/>
        </w:rPr>
        <w:tab/>
      </w:r>
      <w:r w:rsidRPr="00C465B8">
        <w:rPr>
          <w:rFonts w:ascii="Times New Roman" w:hAnsi="Times New Roman" w:cs="Times New Roman"/>
          <w:color w:val="000000"/>
        </w:rPr>
        <w:tab/>
      </w:r>
    </w:p>
    <w:p w14:paraId="748158FD" w14:textId="4B9E96C2" w:rsidR="00562E48" w:rsidRPr="00C465B8" w:rsidRDefault="00562E48" w:rsidP="00562E48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C465B8">
        <w:rPr>
          <w:rFonts w:ascii="Times New Roman" w:hAnsi="Times New Roman" w:cs="Times New Roman"/>
          <w:color w:val="000000"/>
        </w:rPr>
        <w:t xml:space="preserve">vedoucí školní jídelny: </w:t>
      </w:r>
      <w:r w:rsidR="00841135" w:rsidRPr="00C465B8">
        <w:rPr>
          <w:rFonts w:ascii="Times New Roman" w:hAnsi="Times New Roman" w:cs="Times New Roman"/>
          <w:color w:val="000000"/>
        </w:rPr>
        <w:t xml:space="preserve">paní </w:t>
      </w:r>
      <w:r w:rsidR="00C465B8">
        <w:rPr>
          <w:rFonts w:ascii="Times New Roman" w:hAnsi="Times New Roman" w:cs="Times New Roman"/>
          <w:color w:val="000000"/>
        </w:rPr>
        <w:t>MENCLOVÁ Alena</w:t>
      </w:r>
    </w:p>
    <w:p w14:paraId="2085EB26" w14:textId="77777777" w:rsidR="00A74B5A" w:rsidRPr="009147CC" w:rsidRDefault="00A74B5A" w:rsidP="00A74B5A">
      <w:pPr>
        <w:spacing w:after="0" w:line="276" w:lineRule="auto"/>
        <w:ind w:left="720"/>
        <w:jc w:val="both"/>
        <w:rPr>
          <w:rFonts w:ascii="Calibri" w:hAnsi="Calibri" w:cs="Calibri"/>
          <w:b/>
          <w:color w:val="000000"/>
        </w:rPr>
      </w:pPr>
    </w:p>
    <w:p w14:paraId="3B33816A" w14:textId="77777777" w:rsidR="008D51C9" w:rsidRPr="009147CC" w:rsidRDefault="008D51C9" w:rsidP="009147CC">
      <w:pPr>
        <w:spacing w:line="276" w:lineRule="auto"/>
        <w:jc w:val="both"/>
        <w:rPr>
          <w:rFonts w:cstheme="minorHAnsi"/>
          <w:bCs/>
          <w:color w:val="156082" w:themeColor="accent1"/>
        </w:rPr>
      </w:pPr>
    </w:p>
    <w:p w14:paraId="14035347" w14:textId="470F6AD0" w:rsidR="009147CC" w:rsidRPr="00C465B8" w:rsidRDefault="009147CC" w:rsidP="009147CC">
      <w:pPr>
        <w:spacing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465B8">
        <w:rPr>
          <w:rFonts w:ascii="Times New Roman" w:hAnsi="Times New Roman" w:cs="Times New Roman"/>
          <w:b/>
          <w:bCs/>
          <w:color w:val="0070C0"/>
          <w:sz w:val="28"/>
          <w:szCs w:val="28"/>
        </w:rPr>
        <w:t>8. Výše stravného</w:t>
      </w:r>
    </w:p>
    <w:p w14:paraId="2F945B9C" w14:textId="698B2B8A" w:rsidR="00D77145" w:rsidRPr="00C465B8" w:rsidRDefault="00D77145" w:rsidP="009147CC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C465B8">
        <w:rPr>
          <w:rFonts w:ascii="Times New Roman" w:hAnsi="Times New Roman" w:cs="Times New Roman"/>
          <w:bCs/>
        </w:rPr>
        <w:t xml:space="preserve">Výše finančních normativů je stanovena rozpětím podle </w:t>
      </w:r>
      <w:r w:rsidRPr="00C465B8">
        <w:rPr>
          <w:rFonts w:ascii="Times New Roman" w:hAnsi="Times New Roman" w:cs="Times New Roman"/>
          <w:bCs/>
          <w:i/>
          <w:iCs/>
          <w:color w:val="FF0000"/>
        </w:rPr>
        <w:t>přílohy č. 2 vyhlášky č. 107/2005 Sb</w:t>
      </w:r>
      <w:r w:rsidRPr="00C465B8">
        <w:rPr>
          <w:rFonts w:ascii="Times New Roman" w:hAnsi="Times New Roman" w:cs="Times New Roman"/>
          <w:bCs/>
        </w:rPr>
        <w:t>., ve znění pozdějších předpisů, pro jednotlivé věkové kategorie, včetně dětí od 2 let. Při konzumaci vlastního pokrmu se úplata za školní stravování nehradí.</w:t>
      </w:r>
    </w:p>
    <w:p w14:paraId="5E9E8490" w14:textId="3E458F24" w:rsidR="009147CC" w:rsidRPr="009147CC" w:rsidRDefault="00F23159" w:rsidP="00F23159">
      <w:pPr>
        <w:pStyle w:val="Zkladntextodsazen"/>
        <w:widowControl/>
        <w:autoSpaceDE/>
        <w:autoSpaceDN/>
        <w:spacing w:after="0" w:line="276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V</w:t>
      </w:r>
      <w:r w:rsidR="009147CC" w:rsidRPr="009147CC">
        <w:rPr>
          <w:rFonts w:ascii="Calibri" w:hAnsi="Calibri" w:cs="Calibri"/>
          <w:color w:val="000000"/>
          <w:sz w:val="24"/>
          <w:szCs w:val="24"/>
        </w:rPr>
        <w:t>ýše stravného je určena předpisem ředitelky školy, v základních kategoriích činí:</w:t>
      </w:r>
    </w:p>
    <w:p w14:paraId="025063E1" w14:textId="26D4DA50" w:rsidR="009147CC" w:rsidRPr="009147CC" w:rsidRDefault="009147CC" w:rsidP="009147CC">
      <w:pPr>
        <w:pStyle w:val="Zkladntextodsazen"/>
        <w:widowControl/>
        <w:numPr>
          <w:ilvl w:val="0"/>
          <w:numId w:val="20"/>
        </w:numPr>
        <w:autoSpaceDE/>
        <w:autoSpaceDN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147CC">
        <w:rPr>
          <w:rFonts w:ascii="Calibri" w:hAnsi="Calibri" w:cs="Calibri"/>
          <w:color w:val="000000"/>
          <w:sz w:val="24"/>
          <w:szCs w:val="24"/>
        </w:rPr>
        <w:t>děti dle věkové kategorie</w:t>
      </w:r>
      <w:r w:rsidR="00786D8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B43DF">
        <w:rPr>
          <w:rFonts w:ascii="Calibri" w:hAnsi="Calibri" w:cs="Calibri"/>
          <w:b/>
          <w:bCs/>
          <w:color w:val="000000"/>
          <w:sz w:val="24"/>
          <w:szCs w:val="24"/>
        </w:rPr>
        <w:t>3</w:t>
      </w:r>
      <w:r w:rsidR="00786D85" w:rsidRPr="00786D85">
        <w:rPr>
          <w:rFonts w:ascii="Calibri" w:hAnsi="Calibri" w:cs="Calibri"/>
          <w:b/>
          <w:bCs/>
          <w:color w:val="000000"/>
          <w:sz w:val="24"/>
          <w:szCs w:val="24"/>
        </w:rPr>
        <w:t>-</w:t>
      </w:r>
      <w:r w:rsidR="00CB43DF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 w:rsidR="00786D85" w:rsidRPr="00786D85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B43DF">
        <w:rPr>
          <w:rFonts w:ascii="Calibri" w:hAnsi="Calibri" w:cs="Calibri"/>
          <w:b/>
          <w:bCs/>
          <w:color w:val="000000"/>
          <w:sz w:val="24"/>
          <w:szCs w:val="24"/>
        </w:rPr>
        <w:t>let</w:t>
      </w:r>
    </w:p>
    <w:p w14:paraId="65D4EBFB" w14:textId="24F38446" w:rsidR="009147CC" w:rsidRPr="009147CC" w:rsidRDefault="00AD6AD7" w:rsidP="00AD6AD7">
      <w:pPr>
        <w:pStyle w:val="Zkladntextodsazen"/>
        <w:spacing w:after="0" w:line="276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</w:t>
      </w:r>
      <w:r w:rsidR="009147CC" w:rsidRPr="009147CC">
        <w:rPr>
          <w:rFonts w:ascii="Calibri" w:hAnsi="Calibri" w:cs="Calibri"/>
          <w:color w:val="000000"/>
          <w:sz w:val="24"/>
          <w:szCs w:val="24"/>
        </w:rPr>
        <w:t xml:space="preserve">celodenní stravování – celkem </w:t>
      </w:r>
      <w:r w:rsidR="00786D85">
        <w:rPr>
          <w:rFonts w:ascii="Calibri" w:hAnsi="Calibri" w:cs="Calibri"/>
          <w:b/>
          <w:color w:val="000000"/>
          <w:sz w:val="24"/>
          <w:szCs w:val="24"/>
        </w:rPr>
        <w:t>5</w:t>
      </w:r>
      <w:r w:rsidR="00C465B8">
        <w:rPr>
          <w:rFonts w:ascii="Calibri" w:hAnsi="Calibri" w:cs="Calibri"/>
          <w:b/>
          <w:color w:val="000000"/>
          <w:sz w:val="24"/>
          <w:szCs w:val="24"/>
        </w:rPr>
        <w:t>2</w:t>
      </w:r>
      <w:r w:rsidR="00786D85">
        <w:rPr>
          <w:rFonts w:ascii="Calibri" w:hAnsi="Calibri" w:cs="Calibri"/>
          <w:b/>
          <w:color w:val="000000"/>
          <w:sz w:val="24"/>
          <w:szCs w:val="24"/>
        </w:rPr>
        <w:t>,- Kč</w:t>
      </w:r>
      <w:r w:rsidR="009147CC" w:rsidRPr="009147C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7B7F352" w14:textId="21B083C5" w:rsidR="009147CC" w:rsidRDefault="009147CC" w:rsidP="00CB43DF">
      <w:pPr>
        <w:pStyle w:val="Zkladntextodsazen"/>
        <w:spacing w:after="0" w:line="276" w:lineRule="auto"/>
        <w:ind w:left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147CC">
        <w:rPr>
          <w:rFonts w:ascii="Calibri" w:hAnsi="Calibri" w:cs="Calibri"/>
          <w:color w:val="000000"/>
          <w:sz w:val="24"/>
          <w:szCs w:val="24"/>
        </w:rPr>
        <w:t>(</w:t>
      </w:r>
      <w:r w:rsidR="00CB43DF" w:rsidRPr="009147CC">
        <w:rPr>
          <w:rFonts w:ascii="Calibri" w:hAnsi="Calibri" w:cs="Calibri"/>
          <w:color w:val="000000"/>
          <w:sz w:val="24"/>
          <w:szCs w:val="24"/>
        </w:rPr>
        <w:t xml:space="preserve">přesnídávka </w:t>
      </w:r>
      <w:r w:rsidR="00CB43DF">
        <w:rPr>
          <w:rFonts w:ascii="Calibri" w:hAnsi="Calibri" w:cs="Calibri"/>
          <w:color w:val="000000"/>
          <w:sz w:val="24"/>
          <w:szCs w:val="24"/>
        </w:rPr>
        <w:t>11,- Kč</w:t>
      </w:r>
      <w:r w:rsidR="00CB43DF" w:rsidRPr="009147CC">
        <w:rPr>
          <w:rFonts w:ascii="Calibri" w:hAnsi="Calibri" w:cs="Calibri"/>
          <w:color w:val="000000"/>
          <w:sz w:val="24"/>
          <w:szCs w:val="24"/>
        </w:rPr>
        <w:t xml:space="preserve">, oběd </w:t>
      </w:r>
      <w:r w:rsidR="00CB43DF">
        <w:rPr>
          <w:rFonts w:ascii="Calibri" w:hAnsi="Calibri" w:cs="Calibri"/>
          <w:color w:val="000000"/>
          <w:sz w:val="24"/>
          <w:szCs w:val="24"/>
        </w:rPr>
        <w:t xml:space="preserve">24,- </w:t>
      </w:r>
      <w:r w:rsidR="00CB43DF" w:rsidRPr="009147CC">
        <w:rPr>
          <w:rFonts w:ascii="Calibri" w:hAnsi="Calibri" w:cs="Calibri"/>
          <w:color w:val="000000"/>
          <w:sz w:val="24"/>
          <w:szCs w:val="24"/>
        </w:rPr>
        <w:t xml:space="preserve">Kč, svačina </w:t>
      </w:r>
      <w:r w:rsidR="00CB43DF">
        <w:rPr>
          <w:rFonts w:ascii="Calibri" w:hAnsi="Calibri" w:cs="Calibri"/>
          <w:color w:val="000000"/>
          <w:sz w:val="24"/>
          <w:szCs w:val="24"/>
        </w:rPr>
        <w:t xml:space="preserve">11,- </w:t>
      </w:r>
      <w:r w:rsidR="00CB43DF" w:rsidRPr="009147CC">
        <w:rPr>
          <w:rFonts w:ascii="Calibri" w:hAnsi="Calibri" w:cs="Calibri"/>
          <w:color w:val="000000"/>
          <w:sz w:val="24"/>
          <w:szCs w:val="24"/>
        </w:rPr>
        <w:t xml:space="preserve">Kč, </w:t>
      </w:r>
      <w:r w:rsidR="00CB43DF">
        <w:rPr>
          <w:rFonts w:ascii="Calibri" w:hAnsi="Calibri" w:cs="Calibri"/>
          <w:color w:val="000000"/>
          <w:sz w:val="24"/>
          <w:szCs w:val="24"/>
        </w:rPr>
        <w:t xml:space="preserve">6,- Kč </w:t>
      </w:r>
      <w:r w:rsidR="00CB43DF" w:rsidRPr="009147CC">
        <w:rPr>
          <w:rFonts w:ascii="Calibri" w:hAnsi="Calibri" w:cs="Calibri"/>
          <w:color w:val="000000"/>
          <w:sz w:val="24"/>
          <w:szCs w:val="24"/>
        </w:rPr>
        <w:t>pitný režim</w:t>
      </w:r>
      <w:r w:rsidR="00CB43DF">
        <w:rPr>
          <w:rFonts w:ascii="Calibri" w:hAnsi="Calibri" w:cs="Calibri"/>
          <w:color w:val="000000"/>
          <w:sz w:val="24"/>
          <w:szCs w:val="24"/>
        </w:rPr>
        <w:t>)</w:t>
      </w:r>
    </w:p>
    <w:p w14:paraId="3F22E176" w14:textId="77777777" w:rsidR="00EF5274" w:rsidRPr="009147CC" w:rsidRDefault="00EF5274" w:rsidP="00EF5274">
      <w:pPr>
        <w:pStyle w:val="Zkladntextodsazen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6FE7664" w14:textId="77777777" w:rsidR="009147CC" w:rsidRPr="009147CC" w:rsidRDefault="009147CC" w:rsidP="00EF5274">
      <w:pPr>
        <w:pStyle w:val="Zkladntextodsazen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147CC">
        <w:rPr>
          <w:rFonts w:ascii="Calibri" w:hAnsi="Calibri" w:cs="Calibri"/>
          <w:color w:val="000000"/>
          <w:sz w:val="24"/>
          <w:szCs w:val="24"/>
        </w:rPr>
        <w:t xml:space="preserve">děti, které v daném školním roce dosáhnou </w:t>
      </w:r>
      <w:r w:rsidRPr="005E39EF">
        <w:rPr>
          <w:rFonts w:ascii="Calibri" w:hAnsi="Calibri" w:cs="Calibri"/>
          <w:b/>
          <w:bCs/>
          <w:color w:val="000000"/>
          <w:sz w:val="24"/>
          <w:szCs w:val="24"/>
        </w:rPr>
        <w:t>7 let</w:t>
      </w:r>
      <w:r w:rsidRPr="009147CC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4B10BFDB" w14:textId="4F0809E1" w:rsidR="009147CC" w:rsidRPr="009147CC" w:rsidRDefault="009147CC" w:rsidP="009147CC">
      <w:pPr>
        <w:pStyle w:val="Zkladntextodsazen"/>
        <w:spacing w:after="0" w:line="276" w:lineRule="auto"/>
        <w:ind w:left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147CC">
        <w:rPr>
          <w:rFonts w:ascii="Calibri" w:hAnsi="Calibri" w:cs="Calibri"/>
          <w:color w:val="000000"/>
          <w:sz w:val="24"/>
          <w:szCs w:val="24"/>
        </w:rPr>
        <w:t xml:space="preserve">celodenní stravování </w:t>
      </w:r>
      <w:r w:rsidR="00717C0E">
        <w:rPr>
          <w:rFonts w:ascii="Calibri" w:hAnsi="Calibri" w:cs="Calibri"/>
          <w:color w:val="000000"/>
          <w:sz w:val="24"/>
          <w:szCs w:val="24"/>
        </w:rPr>
        <w:t xml:space="preserve">– </w:t>
      </w:r>
      <w:r w:rsidR="00717C0E" w:rsidRPr="00717C0E">
        <w:rPr>
          <w:rFonts w:ascii="Calibri" w:hAnsi="Calibri" w:cs="Calibri"/>
          <w:b/>
          <w:bCs/>
          <w:color w:val="000000"/>
          <w:sz w:val="24"/>
          <w:szCs w:val="24"/>
        </w:rPr>
        <w:t>5</w:t>
      </w:r>
      <w:r w:rsidR="005375D4">
        <w:rPr>
          <w:rFonts w:ascii="Calibri" w:hAnsi="Calibri" w:cs="Calibri"/>
          <w:b/>
          <w:bCs/>
          <w:color w:val="000000"/>
          <w:sz w:val="24"/>
          <w:szCs w:val="24"/>
        </w:rPr>
        <w:t>9</w:t>
      </w:r>
      <w:r w:rsidR="00717C0E" w:rsidRPr="00717C0E">
        <w:rPr>
          <w:rFonts w:ascii="Calibri" w:hAnsi="Calibri" w:cs="Calibri"/>
          <w:b/>
          <w:bCs/>
          <w:color w:val="000000"/>
          <w:sz w:val="24"/>
          <w:szCs w:val="24"/>
        </w:rPr>
        <w:t>,- Kč</w:t>
      </w:r>
    </w:p>
    <w:p w14:paraId="5C9D131E" w14:textId="406D7211" w:rsidR="009147CC" w:rsidRPr="009147CC" w:rsidRDefault="009147CC" w:rsidP="009147CC">
      <w:pPr>
        <w:pStyle w:val="Zkladntextodsazen"/>
        <w:spacing w:after="0" w:line="276" w:lineRule="auto"/>
        <w:ind w:left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147CC">
        <w:rPr>
          <w:rFonts w:ascii="Calibri" w:hAnsi="Calibri" w:cs="Calibri"/>
          <w:color w:val="000000"/>
          <w:sz w:val="24"/>
          <w:szCs w:val="24"/>
        </w:rPr>
        <w:t xml:space="preserve">(přesnídávka </w:t>
      </w:r>
      <w:r w:rsidR="00717C0E">
        <w:rPr>
          <w:rFonts w:ascii="Calibri" w:hAnsi="Calibri" w:cs="Calibri"/>
          <w:color w:val="000000"/>
          <w:sz w:val="24"/>
          <w:szCs w:val="24"/>
        </w:rPr>
        <w:t>1</w:t>
      </w:r>
      <w:r w:rsidR="005375D4">
        <w:rPr>
          <w:rFonts w:ascii="Calibri" w:hAnsi="Calibri" w:cs="Calibri"/>
          <w:color w:val="000000"/>
          <w:sz w:val="24"/>
          <w:szCs w:val="24"/>
        </w:rPr>
        <w:t>3</w:t>
      </w:r>
      <w:r w:rsidR="00717C0E">
        <w:rPr>
          <w:rFonts w:ascii="Calibri" w:hAnsi="Calibri" w:cs="Calibri"/>
          <w:color w:val="000000"/>
          <w:sz w:val="24"/>
          <w:szCs w:val="24"/>
        </w:rPr>
        <w:t xml:space="preserve">,- </w:t>
      </w:r>
      <w:r w:rsidRPr="009147CC">
        <w:rPr>
          <w:rFonts w:ascii="Calibri" w:hAnsi="Calibri" w:cs="Calibri"/>
          <w:color w:val="000000"/>
          <w:sz w:val="24"/>
          <w:szCs w:val="24"/>
        </w:rPr>
        <w:t xml:space="preserve">Kč, oběd </w:t>
      </w:r>
      <w:r w:rsidR="005375D4">
        <w:rPr>
          <w:rFonts w:ascii="Calibri" w:hAnsi="Calibri" w:cs="Calibri"/>
          <w:color w:val="000000"/>
          <w:sz w:val="24"/>
          <w:szCs w:val="24"/>
        </w:rPr>
        <w:t>28</w:t>
      </w:r>
      <w:r w:rsidR="00717C0E">
        <w:rPr>
          <w:rFonts w:ascii="Calibri" w:hAnsi="Calibri" w:cs="Calibri"/>
          <w:color w:val="000000"/>
          <w:sz w:val="24"/>
          <w:szCs w:val="24"/>
        </w:rPr>
        <w:t xml:space="preserve">,- </w:t>
      </w:r>
      <w:r w:rsidRPr="009147CC">
        <w:rPr>
          <w:rFonts w:ascii="Calibri" w:hAnsi="Calibri" w:cs="Calibri"/>
          <w:color w:val="000000"/>
          <w:sz w:val="24"/>
          <w:szCs w:val="24"/>
        </w:rPr>
        <w:t xml:space="preserve">Kč, svačina </w:t>
      </w:r>
      <w:r w:rsidR="00717C0E">
        <w:rPr>
          <w:rFonts w:ascii="Calibri" w:hAnsi="Calibri" w:cs="Calibri"/>
          <w:color w:val="000000"/>
          <w:sz w:val="24"/>
          <w:szCs w:val="24"/>
        </w:rPr>
        <w:t>1</w:t>
      </w:r>
      <w:r w:rsidR="005375D4">
        <w:rPr>
          <w:rFonts w:ascii="Calibri" w:hAnsi="Calibri" w:cs="Calibri"/>
          <w:color w:val="000000"/>
          <w:sz w:val="24"/>
          <w:szCs w:val="24"/>
        </w:rPr>
        <w:t>2</w:t>
      </w:r>
      <w:r w:rsidR="00717C0E">
        <w:rPr>
          <w:rFonts w:ascii="Calibri" w:hAnsi="Calibri" w:cs="Calibri"/>
          <w:color w:val="000000"/>
          <w:sz w:val="24"/>
          <w:szCs w:val="24"/>
        </w:rPr>
        <w:t xml:space="preserve">,- </w:t>
      </w:r>
      <w:r w:rsidRPr="009147CC">
        <w:rPr>
          <w:rFonts w:ascii="Calibri" w:hAnsi="Calibri" w:cs="Calibri"/>
          <w:color w:val="000000"/>
          <w:sz w:val="24"/>
          <w:szCs w:val="24"/>
        </w:rPr>
        <w:t xml:space="preserve">Kč, </w:t>
      </w:r>
      <w:r w:rsidR="005375D4">
        <w:rPr>
          <w:rFonts w:ascii="Calibri" w:hAnsi="Calibri" w:cs="Calibri"/>
          <w:color w:val="000000"/>
          <w:sz w:val="24"/>
          <w:szCs w:val="24"/>
        </w:rPr>
        <w:t>6</w:t>
      </w:r>
      <w:r w:rsidR="00717C0E">
        <w:rPr>
          <w:rFonts w:ascii="Calibri" w:hAnsi="Calibri" w:cs="Calibri"/>
          <w:color w:val="000000"/>
          <w:sz w:val="24"/>
          <w:szCs w:val="24"/>
        </w:rPr>
        <w:t xml:space="preserve">,- </w:t>
      </w:r>
      <w:r w:rsidRPr="009147CC">
        <w:rPr>
          <w:rFonts w:ascii="Calibri" w:hAnsi="Calibri" w:cs="Calibri"/>
          <w:color w:val="000000"/>
          <w:sz w:val="24"/>
          <w:szCs w:val="24"/>
        </w:rPr>
        <w:t>Kč pitný režim)</w:t>
      </w:r>
    </w:p>
    <w:p w14:paraId="10F34895" w14:textId="77777777" w:rsidR="009147CC" w:rsidRPr="009147CC" w:rsidRDefault="009147CC" w:rsidP="009147CC">
      <w:pPr>
        <w:pStyle w:val="Zkladntextodsazen"/>
        <w:spacing w:after="0" w:line="276" w:lineRule="auto"/>
        <w:ind w:left="70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0343812" w14:textId="77777777" w:rsidR="009147CC" w:rsidRPr="009147CC" w:rsidRDefault="009147CC" w:rsidP="009147CC">
      <w:pPr>
        <w:pStyle w:val="Zkladntextodsazen"/>
        <w:widowControl/>
        <w:numPr>
          <w:ilvl w:val="0"/>
          <w:numId w:val="20"/>
        </w:numPr>
        <w:autoSpaceDE/>
        <w:autoSpaceDN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147CC">
        <w:rPr>
          <w:rFonts w:ascii="Calibri" w:hAnsi="Calibri" w:cs="Calibri"/>
          <w:color w:val="000000"/>
          <w:sz w:val="24"/>
          <w:szCs w:val="24"/>
        </w:rPr>
        <w:t>dospělí:</w:t>
      </w:r>
    </w:p>
    <w:p w14:paraId="4E57F05E" w14:textId="5E2C36D0" w:rsidR="009147CC" w:rsidRPr="009147CC" w:rsidRDefault="009147CC" w:rsidP="009147CC">
      <w:pPr>
        <w:pStyle w:val="Zkladntextodsazen"/>
        <w:spacing w:after="0" w:line="276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147CC">
        <w:rPr>
          <w:rFonts w:ascii="Calibri" w:hAnsi="Calibri" w:cs="Calibri"/>
          <w:color w:val="000000"/>
          <w:sz w:val="24"/>
          <w:szCs w:val="24"/>
        </w:rPr>
        <w:t xml:space="preserve">oběd </w:t>
      </w:r>
      <w:r w:rsidR="00F176C7" w:rsidRPr="00F176C7">
        <w:rPr>
          <w:rFonts w:ascii="Calibri" w:hAnsi="Calibri" w:cs="Calibri"/>
          <w:b/>
          <w:bCs/>
          <w:color w:val="000000"/>
          <w:sz w:val="24"/>
          <w:szCs w:val="24"/>
        </w:rPr>
        <w:t xml:space="preserve">48,- </w:t>
      </w:r>
      <w:r w:rsidRPr="00F176C7">
        <w:rPr>
          <w:rFonts w:ascii="Calibri" w:hAnsi="Calibri" w:cs="Calibri"/>
          <w:b/>
          <w:bCs/>
          <w:color w:val="000000"/>
          <w:sz w:val="24"/>
          <w:szCs w:val="24"/>
        </w:rPr>
        <w:t>Kč</w:t>
      </w:r>
      <w:r w:rsidRPr="009147CC">
        <w:rPr>
          <w:rFonts w:ascii="Calibri" w:hAnsi="Calibri" w:cs="Calibri"/>
          <w:color w:val="00000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40"/>
        <w:gridCol w:w="1150"/>
        <w:gridCol w:w="1271"/>
        <w:gridCol w:w="1450"/>
        <w:gridCol w:w="410"/>
      </w:tblGrid>
      <w:tr w:rsidR="009147CC" w:rsidRPr="009147CC" w14:paraId="1B543E95" w14:textId="77777777" w:rsidTr="005D0A2F">
        <w:trPr>
          <w:trHeight w:val="408"/>
        </w:trPr>
        <w:tc>
          <w:tcPr>
            <w:tcW w:w="2440" w:type="dxa"/>
          </w:tcPr>
          <w:p w14:paraId="1EAD1A38" w14:textId="77777777" w:rsidR="009147CC" w:rsidRPr="009147CC" w:rsidRDefault="009147CC" w:rsidP="00914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1D3A88A" w14:textId="77777777" w:rsidR="009147CC" w:rsidRPr="009147CC" w:rsidRDefault="009147CC" w:rsidP="00914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FF599F0" w14:textId="77777777" w:rsidR="009147CC" w:rsidRPr="009147CC" w:rsidRDefault="009147CC" w:rsidP="00914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C1F63ED" w14:textId="77777777" w:rsidR="009147CC" w:rsidRPr="009147CC" w:rsidRDefault="009147CC" w:rsidP="00914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0" w:type="dxa"/>
          </w:tcPr>
          <w:p w14:paraId="0B496FD7" w14:textId="77777777" w:rsidR="009147CC" w:rsidRPr="009147CC" w:rsidRDefault="009147CC" w:rsidP="00914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F1ABCE" w14:textId="10C6F22B" w:rsidR="009147CC" w:rsidRPr="005375D4" w:rsidRDefault="009147CC" w:rsidP="009147CC">
      <w:pPr>
        <w:spacing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9. Placení stravného:</w:t>
      </w:r>
    </w:p>
    <w:p w14:paraId="1758B0DD" w14:textId="4D84F4BF" w:rsidR="009147CC" w:rsidRPr="009147CC" w:rsidRDefault="009147CC" w:rsidP="009147CC">
      <w:pPr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  <w:color w:val="000000"/>
        </w:rPr>
      </w:pPr>
      <w:r w:rsidRPr="009147CC">
        <w:rPr>
          <w:rFonts w:ascii="Calibri" w:hAnsi="Calibri" w:cs="Calibri"/>
          <w:color w:val="000000"/>
        </w:rPr>
        <w:t xml:space="preserve">na účet MŠ č. </w:t>
      </w:r>
      <w:r w:rsidR="005375D4">
        <w:rPr>
          <w:rFonts w:ascii="Calibri" w:hAnsi="Calibri" w:cs="Calibri"/>
          <w:color w:val="000000"/>
        </w:rPr>
        <w:t>12938311/0100</w:t>
      </w:r>
    </w:p>
    <w:p w14:paraId="6A695957" w14:textId="4E362661" w:rsidR="009147CC" w:rsidRPr="009147CC" w:rsidRDefault="009147CC" w:rsidP="005375D4">
      <w:pPr>
        <w:spacing w:after="0" w:line="276" w:lineRule="auto"/>
        <w:ind w:left="720"/>
        <w:jc w:val="both"/>
        <w:rPr>
          <w:rFonts w:ascii="Calibri" w:hAnsi="Calibri" w:cs="Calibri"/>
          <w:color w:val="000000"/>
        </w:rPr>
      </w:pPr>
      <w:r w:rsidRPr="009147CC">
        <w:rPr>
          <w:rFonts w:ascii="Calibri" w:hAnsi="Calibri" w:cs="Calibri"/>
          <w:color w:val="000000"/>
        </w:rPr>
        <w:t xml:space="preserve">splatnost do 5. </w:t>
      </w:r>
      <w:r>
        <w:rPr>
          <w:rFonts w:ascii="Calibri" w:hAnsi="Calibri" w:cs="Calibri"/>
          <w:color w:val="000000"/>
        </w:rPr>
        <w:t xml:space="preserve">dne </w:t>
      </w:r>
      <w:r w:rsidRPr="009147CC">
        <w:rPr>
          <w:rFonts w:ascii="Calibri" w:hAnsi="Calibri" w:cs="Calibri"/>
          <w:color w:val="000000"/>
        </w:rPr>
        <w:t>daného měsíce</w:t>
      </w:r>
    </w:p>
    <w:p w14:paraId="669550F2" w14:textId="4425CF17" w:rsidR="009147CC" w:rsidRPr="009147CC" w:rsidRDefault="009147CC" w:rsidP="009147CC">
      <w:pPr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  <w:color w:val="000000"/>
        </w:rPr>
      </w:pPr>
      <w:r w:rsidRPr="009147CC">
        <w:rPr>
          <w:rFonts w:ascii="Calibri" w:hAnsi="Calibri" w:cs="Calibri"/>
          <w:color w:val="000000"/>
        </w:rPr>
        <w:t>plat</w:t>
      </w:r>
      <w:r w:rsidR="005375D4">
        <w:rPr>
          <w:rFonts w:ascii="Calibri" w:hAnsi="Calibri" w:cs="Calibri"/>
          <w:color w:val="000000"/>
        </w:rPr>
        <w:t>by probíhají inkasní formou</w:t>
      </w:r>
    </w:p>
    <w:p w14:paraId="094F34CD" w14:textId="167EC2D1" w:rsidR="009147CC" w:rsidRPr="009147CC" w:rsidRDefault="005375D4" w:rsidP="009147CC">
      <w:pPr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záloha při nástupu do MŠ 1 500,- Kč</w:t>
      </w:r>
    </w:p>
    <w:p w14:paraId="51CFCBFB" w14:textId="481AC5FE" w:rsidR="00F03DE3" w:rsidRPr="00BD02CA" w:rsidRDefault="00F03DE3">
      <w:pPr>
        <w:rPr>
          <w:rFonts w:ascii="Calibri" w:hAnsi="Calibri" w:cs="Calibri"/>
          <w:b/>
          <w:bCs/>
        </w:rPr>
      </w:pPr>
    </w:p>
    <w:p w14:paraId="2BD13952" w14:textId="39927D98" w:rsidR="00F03DE3" w:rsidRPr="005375D4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11" w:name="odhlašování-a-výdej-stravy"/>
      <w:bookmarkEnd w:id="10"/>
      <w:bookmarkEnd w:id="9"/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10. Odhlašování a výdej stravy</w:t>
      </w:r>
    </w:p>
    <w:p w14:paraId="6A25483D" w14:textId="77777777" w:rsidR="009B3B17" w:rsidRDefault="00A349DF" w:rsidP="009B3B17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AA583E">
        <w:rPr>
          <w:rFonts w:ascii="Calibri" w:hAnsi="Calibri" w:cs="Calibri"/>
        </w:rPr>
        <w:t>strava se odhlašuje nejpozději do 8:00 hodin daného dne</w:t>
      </w:r>
    </w:p>
    <w:p w14:paraId="4408910B" w14:textId="2EA85234" w:rsidR="00AA583E" w:rsidRPr="009B3B17" w:rsidRDefault="00AA583E" w:rsidP="009B3B17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9B3B17">
        <w:rPr>
          <w:rFonts w:ascii="Calibri" w:hAnsi="Calibri" w:cs="Calibri"/>
        </w:rPr>
        <w:t xml:space="preserve">na následující dny </w:t>
      </w:r>
      <w:r w:rsidR="009B3B17">
        <w:rPr>
          <w:rFonts w:ascii="Calibri" w:hAnsi="Calibri" w:cs="Calibri"/>
        </w:rPr>
        <w:t>těmito</w:t>
      </w:r>
      <w:r w:rsidRPr="009B3B17">
        <w:rPr>
          <w:rFonts w:ascii="Calibri" w:hAnsi="Calibri" w:cs="Calibri"/>
        </w:rPr>
        <w:t xml:space="preserve"> způsoby:</w:t>
      </w:r>
    </w:p>
    <w:p w14:paraId="17B11BD4" w14:textId="77777777" w:rsidR="00AA583E" w:rsidRPr="00AA583E" w:rsidRDefault="00AA583E" w:rsidP="00AA583E">
      <w:pPr>
        <w:pStyle w:val="Odstavecseseznamem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AA583E">
        <w:rPr>
          <w:rFonts w:ascii="Calibri" w:hAnsi="Calibri" w:cs="Calibri"/>
          <w:sz w:val="24"/>
          <w:szCs w:val="24"/>
        </w:rPr>
        <w:t>osobně v MŠ</w:t>
      </w:r>
    </w:p>
    <w:p w14:paraId="00855CC6" w14:textId="525404E9" w:rsidR="00AA583E" w:rsidRDefault="00AA583E" w:rsidP="00AA583E">
      <w:pPr>
        <w:pStyle w:val="Odstavecseseznamem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AA583E">
        <w:rPr>
          <w:rFonts w:ascii="Calibri" w:hAnsi="Calibri" w:cs="Calibri"/>
          <w:sz w:val="24"/>
          <w:szCs w:val="24"/>
        </w:rPr>
        <w:t>telefonicky na čísl</w:t>
      </w:r>
      <w:r w:rsidR="005375D4">
        <w:rPr>
          <w:rFonts w:ascii="Calibri" w:hAnsi="Calibri" w:cs="Calibri"/>
          <w:sz w:val="24"/>
          <w:szCs w:val="24"/>
        </w:rPr>
        <w:t>a tříd</w:t>
      </w:r>
    </w:p>
    <w:p w14:paraId="388869B6" w14:textId="3EAA6561" w:rsidR="005375D4" w:rsidRPr="00AA583E" w:rsidRDefault="005375D4" w:rsidP="00AA583E">
      <w:pPr>
        <w:pStyle w:val="Odstavecseseznamem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Twigsee</w:t>
      </w:r>
      <w:r w:rsidR="00CB43DF">
        <w:rPr>
          <w:rFonts w:ascii="Calibri" w:hAnsi="Calibri" w:cs="Calibri"/>
          <w:sz w:val="24"/>
          <w:szCs w:val="24"/>
        </w:rPr>
        <w:t xml:space="preserve"> (vždy)</w:t>
      </w:r>
    </w:p>
    <w:p w14:paraId="6C09F182" w14:textId="77777777" w:rsidR="00DE3E49" w:rsidRPr="005375D4" w:rsidRDefault="00DE3E49" w:rsidP="005375D4">
      <w:pPr>
        <w:rPr>
          <w:rFonts w:ascii="Calibri" w:hAnsi="Calibri" w:cs="Calibri"/>
        </w:rPr>
      </w:pPr>
    </w:p>
    <w:p w14:paraId="128E98C7" w14:textId="666BBFAB" w:rsidR="00F03DE3" w:rsidRPr="008E7858" w:rsidRDefault="00A349DF" w:rsidP="00DE3E49">
      <w:pPr>
        <w:pStyle w:val="Compact"/>
        <w:numPr>
          <w:ilvl w:val="0"/>
          <w:numId w:val="7"/>
        </w:numPr>
        <w:jc w:val="both"/>
        <w:rPr>
          <w:rFonts w:ascii="Calibri" w:hAnsi="Calibri" w:cs="Calibri"/>
        </w:rPr>
      </w:pPr>
      <w:r w:rsidRPr="008E7858">
        <w:rPr>
          <w:rFonts w:ascii="Calibri" w:hAnsi="Calibri" w:cs="Calibri"/>
        </w:rPr>
        <w:t>při neodhlášení lze odebrat stravu pouze první den nepřítomnosti dítěte do vlastního jídlonosiče</w:t>
      </w:r>
      <w:r w:rsidR="008E7858" w:rsidRPr="008E7858">
        <w:rPr>
          <w:rFonts w:ascii="Calibri" w:hAnsi="Calibri" w:cs="Calibri"/>
        </w:rPr>
        <w:t xml:space="preserve"> a to od 11.</w:t>
      </w:r>
      <w:r w:rsidR="0028733F">
        <w:rPr>
          <w:rFonts w:ascii="Calibri" w:hAnsi="Calibri" w:cs="Calibri"/>
        </w:rPr>
        <w:t>30</w:t>
      </w:r>
      <w:r w:rsidR="008E7858" w:rsidRPr="008E7858">
        <w:rPr>
          <w:rFonts w:ascii="Calibri" w:hAnsi="Calibri" w:cs="Calibri"/>
        </w:rPr>
        <w:t xml:space="preserve"> do 11.</w:t>
      </w:r>
      <w:r w:rsidR="0028733F">
        <w:rPr>
          <w:rFonts w:ascii="Calibri" w:hAnsi="Calibri" w:cs="Calibri"/>
        </w:rPr>
        <w:t>45</w:t>
      </w:r>
      <w:r w:rsidR="008E7858" w:rsidRPr="008E7858">
        <w:rPr>
          <w:rFonts w:ascii="Calibri" w:hAnsi="Calibri" w:cs="Calibri"/>
        </w:rPr>
        <w:t xml:space="preserve"> hod. Strava nebude vydána do sklenic, kelímků nebo znečištěných</w:t>
      </w:r>
      <w:r w:rsidR="008E7858" w:rsidRPr="008E7858">
        <w:rPr>
          <w:rFonts w:ascii="Calibri" w:hAnsi="Calibri" w:cs="Calibri"/>
          <w:spacing w:val="-2"/>
        </w:rPr>
        <w:t xml:space="preserve"> </w:t>
      </w:r>
      <w:r w:rsidR="008E7858" w:rsidRPr="008E7858">
        <w:rPr>
          <w:rFonts w:ascii="Calibri" w:hAnsi="Calibri" w:cs="Calibri"/>
        </w:rPr>
        <w:t>nádob</w:t>
      </w:r>
    </w:p>
    <w:p w14:paraId="0387C2A5" w14:textId="373DEFFC" w:rsidR="00F03DE3" w:rsidRPr="008E7858" w:rsidRDefault="00A349DF" w:rsidP="00DE3E49">
      <w:pPr>
        <w:pStyle w:val="Compact"/>
        <w:numPr>
          <w:ilvl w:val="0"/>
          <w:numId w:val="7"/>
        </w:numPr>
        <w:jc w:val="both"/>
        <w:rPr>
          <w:rFonts w:ascii="Calibri" w:hAnsi="Calibri" w:cs="Calibri"/>
        </w:rPr>
      </w:pPr>
      <w:r w:rsidRPr="008E7858">
        <w:rPr>
          <w:rFonts w:ascii="Calibri" w:hAnsi="Calibri" w:cs="Calibri"/>
        </w:rPr>
        <w:t>strava je určena k okamžité spotřebě</w:t>
      </w:r>
    </w:p>
    <w:p w14:paraId="0A42D7D6" w14:textId="5E2C5602" w:rsidR="00F03DE3" w:rsidRPr="008E7858" w:rsidRDefault="00A349DF" w:rsidP="00DE3E49">
      <w:pPr>
        <w:pStyle w:val="Compact"/>
        <w:numPr>
          <w:ilvl w:val="0"/>
          <w:numId w:val="7"/>
        </w:numPr>
        <w:jc w:val="both"/>
        <w:rPr>
          <w:rFonts w:ascii="Calibri" w:hAnsi="Calibri" w:cs="Calibri"/>
        </w:rPr>
      </w:pPr>
      <w:r w:rsidRPr="008E7858">
        <w:rPr>
          <w:rFonts w:ascii="Calibri" w:hAnsi="Calibri" w:cs="Calibri"/>
        </w:rPr>
        <w:t>za neodebranou nebo neodhlášenou stravu se neposkytuje náhrada</w:t>
      </w:r>
    </w:p>
    <w:p w14:paraId="3ED77F0B" w14:textId="6C319A97" w:rsidR="008E7858" w:rsidRPr="008E7858" w:rsidRDefault="008E7858" w:rsidP="00DE3E49">
      <w:pPr>
        <w:pStyle w:val="Odstavecseseznamem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E7858">
        <w:rPr>
          <w:rFonts w:ascii="Calibri" w:hAnsi="Calibri" w:cs="Calibri"/>
          <w:sz w:val="24"/>
          <w:szCs w:val="24"/>
        </w:rPr>
        <w:t>při odchodu po obědě se dítěti vydá řádně zabalená odpolední svačina</w:t>
      </w:r>
    </w:p>
    <w:p w14:paraId="6FD535A0" w14:textId="52F3F9F6" w:rsidR="00F03DE3" w:rsidRPr="005375D4" w:rsidRDefault="00A349DF" w:rsidP="005375D4">
      <w:pPr>
        <w:pStyle w:val="Odstavecseseznamem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D51C9">
        <w:rPr>
          <w:rFonts w:ascii="Calibri" w:hAnsi="Calibri" w:cs="Calibri"/>
          <w:sz w:val="24"/>
          <w:szCs w:val="24"/>
        </w:rPr>
        <w:t>Školní jídelna odpovídá za zdravotní nezávadnost stravy do okamžiku jejího výdeje.</w:t>
      </w:r>
      <w:r w:rsidR="008D51C9" w:rsidRPr="008D51C9">
        <w:rPr>
          <w:rFonts w:ascii="Calibri" w:hAnsi="Calibri" w:cs="Calibri"/>
          <w:sz w:val="24"/>
          <w:szCs w:val="24"/>
        </w:rPr>
        <w:t xml:space="preserve"> Obědy jsou určeny k okamžité</w:t>
      </w:r>
      <w:r w:rsidR="008D51C9" w:rsidRPr="008D51C9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8D51C9" w:rsidRPr="008D51C9">
        <w:rPr>
          <w:rFonts w:ascii="Calibri" w:hAnsi="Calibri" w:cs="Calibri"/>
          <w:sz w:val="24"/>
          <w:szCs w:val="24"/>
        </w:rPr>
        <w:t>spotřebě!</w:t>
      </w:r>
    </w:p>
    <w:p w14:paraId="61772E83" w14:textId="3633D984" w:rsidR="00F03DE3" w:rsidRPr="005375D4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12" w:name="dietní-stravování-a-vlastní-strava"/>
      <w:bookmarkEnd w:id="11"/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11. Dietní stravování a vlastní strava</w:t>
      </w:r>
    </w:p>
    <w:p w14:paraId="34404D4E" w14:textId="77777777" w:rsidR="00F03DE3" w:rsidRPr="005375D4" w:rsidRDefault="00A349DF" w:rsidP="008E7858">
      <w:pPr>
        <w:pStyle w:val="FirstParagraph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Školní jídelna nezajišťuje dietní stravování.</w:t>
      </w:r>
    </w:p>
    <w:p w14:paraId="6232EBA8" w14:textId="77777777" w:rsidR="008E7858" w:rsidRPr="005375D4" w:rsidRDefault="008E7858" w:rsidP="008E7858">
      <w:pPr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lastRenderedPageBreak/>
        <w:t>Na základě lékařského potvrzení je strávníkům s dietami nebo potravinovými alergiemi umožněno nosit si vlastní stravu do MŠ. Strava bude uložena podle její povahy v chladničce nebo na jiném určeném místě odděleně od pokrmů připravených ve školní kuchyni a mimo její výrobní</w:t>
      </w:r>
      <w:r w:rsidRPr="005375D4">
        <w:rPr>
          <w:rFonts w:ascii="Times New Roman" w:hAnsi="Times New Roman" w:cs="Times New Roman"/>
          <w:spacing w:val="-6"/>
        </w:rPr>
        <w:t xml:space="preserve"> </w:t>
      </w:r>
      <w:r w:rsidRPr="005375D4">
        <w:rPr>
          <w:rFonts w:ascii="Times New Roman" w:hAnsi="Times New Roman" w:cs="Times New Roman"/>
        </w:rPr>
        <w:t>prostory. Za obsah přinášeného jídlonosiče zodpovídá zákonný zástupce dítěte. Za uložení a výdej stravy zodpovídá zařízení.</w:t>
      </w:r>
    </w:p>
    <w:p w14:paraId="061D7192" w14:textId="77777777" w:rsidR="00F03DE3" w:rsidRPr="005375D4" w:rsidRDefault="00A349DF" w:rsidP="008E7858">
      <w:pPr>
        <w:pStyle w:val="Zkladntext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Škola odpovídá pouze za hygienické podmínky skladování a manipulace, a to pouze v případě uzavření písemné dohody se zákonným zástupcem.</w:t>
      </w:r>
    </w:p>
    <w:p w14:paraId="329AAE2E" w14:textId="77777777" w:rsidR="00F03DE3" w:rsidRPr="005375D4" w:rsidRDefault="00A349DF" w:rsidP="008E7858">
      <w:pPr>
        <w:pStyle w:val="Zkladntext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Nevhodná nebo hygienicky závadná strava může být školou odmítnuta.</w:t>
      </w:r>
    </w:p>
    <w:p w14:paraId="0DF4237B" w14:textId="679CE77A" w:rsidR="008E7858" w:rsidRPr="005375D4" w:rsidRDefault="00697429" w:rsidP="00B06E08">
      <w:pPr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  <w:b/>
        </w:rPr>
        <w:t>Konzumace vlastního jídla</w:t>
      </w:r>
      <w:r w:rsidRPr="005375D4">
        <w:rPr>
          <w:rFonts w:ascii="Times New Roman" w:hAnsi="Times New Roman" w:cs="Times New Roman"/>
        </w:rPr>
        <w:t xml:space="preserve"> - </w:t>
      </w:r>
      <w:r w:rsidRPr="005375D4">
        <w:rPr>
          <w:rFonts w:ascii="Times New Roman" w:hAnsi="Times New Roman" w:cs="Times New Roman"/>
          <w:i/>
          <w:iCs/>
          <w:color w:val="FF0000"/>
        </w:rPr>
        <w:t>ustanovení § 4 odst. 10 vyhlášky č. 107/2005 Sb</w:t>
      </w:r>
      <w:r w:rsidRPr="005375D4">
        <w:rPr>
          <w:rFonts w:ascii="Times New Roman" w:hAnsi="Times New Roman" w:cs="Times New Roman"/>
        </w:rPr>
        <w:t xml:space="preserve">., o školním stravování, ve znění novely </w:t>
      </w:r>
      <w:r w:rsidRPr="005375D4">
        <w:rPr>
          <w:rFonts w:ascii="Times New Roman" w:hAnsi="Times New Roman" w:cs="Times New Roman"/>
          <w:i/>
          <w:iCs/>
          <w:color w:val="FF0000"/>
        </w:rPr>
        <w:t>č. 310/2025 Sb</w:t>
      </w:r>
      <w:r w:rsidRPr="005375D4">
        <w:rPr>
          <w:rFonts w:ascii="Times New Roman" w:hAnsi="Times New Roman" w:cs="Times New Roman"/>
        </w:rPr>
        <w:t>. (dále jen „vyhláška“), zní: „(10) Zařízení školního stravování umožní dítěti, žákovi nebo studentovi, kterým právnická osoba vykonávající činnost školy zajišťuje školní stravování, konzumaci vlastního jídla časově a prostorově společně se školním stravováním. Dítěti nebo žákovi dále poskytne zařízení školního stravování nezbytnou pomoc při konzumaci vlastního jídla a v souvislosti s ní, pokud tuto pomoc potřebuje.“ Vlastním jídlem se rozumí takové jídlo, které nebylo zajištěno zařízením školního stravování; dítě, žák nebo student si ho přinesl sám. Za obsah a kvalitu tohoto jídla zařízení školního stravování žádným způsobem neodpovídá; podobně jako neodpovídá škola nebo zařízení školního stravování za vlastní svačinu apod.</w:t>
      </w:r>
    </w:p>
    <w:p w14:paraId="1D210849" w14:textId="79DBEBCB" w:rsidR="00B131C9" w:rsidRPr="005375D4" w:rsidRDefault="00B131C9" w:rsidP="00B131C9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Podmínky pro přinášení </w:t>
      </w:r>
      <w:r w:rsidR="00890F96"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vlastní </w:t>
      </w: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stravy</w:t>
      </w:r>
    </w:p>
    <w:p w14:paraId="17479C8F" w14:textId="2404EA9C" w:rsidR="00B131C9" w:rsidRPr="005375D4" w:rsidRDefault="003C5B78" w:rsidP="00B06E08">
      <w:pPr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d</w:t>
      </w:r>
      <w:r w:rsidR="00B131C9" w:rsidRPr="005375D4">
        <w:rPr>
          <w:rFonts w:ascii="Times New Roman" w:hAnsi="Times New Roman" w:cs="Times New Roman"/>
        </w:rPr>
        <w:t>onesená strava musí být v čisté, uzavřené a k ohřevu vhodné nádobě.</w:t>
      </w:r>
    </w:p>
    <w:p w14:paraId="314DCABB" w14:textId="55B168B4" w:rsidR="00B131C9" w:rsidRPr="005375D4" w:rsidRDefault="003C5B78" w:rsidP="00B06E08">
      <w:pPr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r</w:t>
      </w:r>
      <w:r w:rsidR="00B131C9" w:rsidRPr="005375D4">
        <w:rPr>
          <w:rFonts w:ascii="Times New Roman" w:hAnsi="Times New Roman" w:cs="Times New Roman"/>
        </w:rPr>
        <w:t>odiče odpovídají za složení, kvalitu a zdravotní nezávadnost stravy.</w:t>
      </w:r>
    </w:p>
    <w:p w14:paraId="106724EE" w14:textId="3AFAC33A" w:rsidR="00B131C9" w:rsidRPr="005375D4" w:rsidRDefault="003C5B78" w:rsidP="00B06E08">
      <w:pPr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s</w:t>
      </w:r>
      <w:r w:rsidR="00B131C9" w:rsidRPr="005375D4">
        <w:rPr>
          <w:rFonts w:ascii="Times New Roman" w:hAnsi="Times New Roman" w:cs="Times New Roman"/>
        </w:rPr>
        <w:t>trava se předává určenému pracovníkovi školy (učitelce, kuchařce nebo asistentovi) při ranním příchodu dítěte.</w:t>
      </w:r>
    </w:p>
    <w:p w14:paraId="60006C64" w14:textId="13A66A51" w:rsidR="00B131C9" w:rsidRPr="005375D4" w:rsidRDefault="003C5B78" w:rsidP="00B06E08">
      <w:pPr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s</w:t>
      </w:r>
      <w:r w:rsidR="00B131C9" w:rsidRPr="005375D4">
        <w:rPr>
          <w:rFonts w:ascii="Times New Roman" w:hAnsi="Times New Roman" w:cs="Times New Roman"/>
        </w:rPr>
        <w:t>trava je skladována a ohřívána pouze na základě uzavřené dohody s rodiči, a to z důvodu dietního opatření doloženého lékařským potvrzením.</w:t>
      </w:r>
    </w:p>
    <w:p w14:paraId="0B4B1F6F" w14:textId="05EC84AD" w:rsidR="00B131C9" w:rsidRPr="005375D4" w:rsidRDefault="003C5B78" w:rsidP="00B06E08">
      <w:pPr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v</w:t>
      </w:r>
      <w:r w:rsidR="00B131C9" w:rsidRPr="005375D4">
        <w:rPr>
          <w:rFonts w:ascii="Times New Roman" w:hAnsi="Times New Roman" w:cs="Times New Roman"/>
        </w:rPr>
        <w:t xml:space="preserve"> ostatních případech škola stravu neskladuje ani neohřívá, pouze umožní dítěti její konzumaci ve stanoveném čase podávání jídla.</w:t>
      </w:r>
    </w:p>
    <w:p w14:paraId="5C019667" w14:textId="77777777" w:rsidR="00B131C9" w:rsidRPr="005375D4" w:rsidRDefault="00B131C9" w:rsidP="00E7464B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Ohřívání a manipulace se stravou</w:t>
      </w:r>
    </w:p>
    <w:p w14:paraId="43F3C648" w14:textId="0F609436" w:rsidR="00B131C9" w:rsidRPr="00AE080E" w:rsidRDefault="00D03561" w:rsidP="00E7464B">
      <w:pPr>
        <w:numPr>
          <w:ilvl w:val="0"/>
          <w:numId w:val="14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131C9" w:rsidRPr="00AE080E">
        <w:rPr>
          <w:rFonts w:ascii="Calibri" w:hAnsi="Calibri" w:cs="Calibri"/>
        </w:rPr>
        <w:t>hřev stravy je umožněn výhradně na základě písemné dohody mezi školou a rodiči, která vychází z dietních či zdravotních potřeb dítěte</w:t>
      </w:r>
    </w:p>
    <w:p w14:paraId="7A0AA254" w14:textId="556ACB49" w:rsidR="00B131C9" w:rsidRPr="00AE080E" w:rsidRDefault="00D03561" w:rsidP="00E7464B">
      <w:pPr>
        <w:numPr>
          <w:ilvl w:val="0"/>
          <w:numId w:val="14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131C9" w:rsidRPr="00AE080E">
        <w:rPr>
          <w:rFonts w:ascii="Calibri" w:hAnsi="Calibri" w:cs="Calibri"/>
        </w:rPr>
        <w:t>hřev provádí určený pracovník školy výhradně v mikrovlnné troubě</w:t>
      </w:r>
    </w:p>
    <w:p w14:paraId="0502591F" w14:textId="5828A374" w:rsidR="00B131C9" w:rsidRDefault="00D03561" w:rsidP="00E7464B">
      <w:pPr>
        <w:numPr>
          <w:ilvl w:val="0"/>
          <w:numId w:val="14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</w:t>
      </w:r>
      <w:r w:rsidR="00B131C9" w:rsidRPr="00AE080E">
        <w:rPr>
          <w:rFonts w:ascii="Calibri" w:hAnsi="Calibri" w:cs="Calibri"/>
        </w:rPr>
        <w:t>kola neručí za chuť, konzistenci ani nutriční hodnotu stravy po ohřevu, pouze za bezpečnou manipulaci a hygienu</w:t>
      </w:r>
    </w:p>
    <w:p w14:paraId="5E8B0665" w14:textId="77777777" w:rsidR="00CB43DF" w:rsidRDefault="00CB43DF" w:rsidP="00CB43DF">
      <w:pPr>
        <w:spacing w:after="160" w:line="259" w:lineRule="auto"/>
        <w:jc w:val="both"/>
        <w:rPr>
          <w:rFonts w:ascii="Calibri" w:hAnsi="Calibri" w:cs="Calibri"/>
        </w:rPr>
      </w:pPr>
    </w:p>
    <w:p w14:paraId="771AF49D" w14:textId="77777777" w:rsidR="00CB43DF" w:rsidRPr="00AE080E" w:rsidRDefault="00CB43DF" w:rsidP="00CB43DF">
      <w:pPr>
        <w:spacing w:after="160" w:line="259" w:lineRule="auto"/>
        <w:jc w:val="both"/>
        <w:rPr>
          <w:rFonts w:ascii="Calibri" w:hAnsi="Calibri" w:cs="Calibri"/>
        </w:rPr>
      </w:pPr>
    </w:p>
    <w:p w14:paraId="46219D41" w14:textId="77777777" w:rsidR="00B131C9" w:rsidRPr="005375D4" w:rsidRDefault="00B131C9" w:rsidP="00E746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80E">
        <w:rPr>
          <w:rFonts w:ascii="Calibri" w:hAnsi="Calibri" w:cs="Calibri"/>
          <w:b/>
          <w:bCs/>
        </w:rPr>
        <w:lastRenderedPageBreak/>
        <w:t xml:space="preserve"> </w:t>
      </w: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Omezení a vyloučení rizik</w:t>
      </w:r>
    </w:p>
    <w:p w14:paraId="129A99C9" w14:textId="1B3045F4" w:rsidR="00B131C9" w:rsidRPr="00AE080E" w:rsidRDefault="00D03561" w:rsidP="00E7464B">
      <w:pPr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B131C9" w:rsidRPr="00AE080E">
        <w:rPr>
          <w:rFonts w:ascii="Calibri" w:hAnsi="Calibri" w:cs="Calibri"/>
        </w:rPr>
        <w:t>ení dovoleno přinášet stravu, která se rychle kazí nebo není vhodná k ohřevu (např. pokrmy se syrovými vejci, majonézou, tepelně neupraveným masem apod.)</w:t>
      </w:r>
    </w:p>
    <w:p w14:paraId="500A7F52" w14:textId="0DA8AE38" w:rsidR="00B131C9" w:rsidRPr="00AE080E" w:rsidRDefault="00D03561" w:rsidP="00E7464B">
      <w:pPr>
        <w:numPr>
          <w:ilvl w:val="0"/>
          <w:numId w:val="15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B131C9" w:rsidRPr="00AE080E">
        <w:rPr>
          <w:rFonts w:ascii="Calibri" w:hAnsi="Calibri" w:cs="Calibri"/>
        </w:rPr>
        <w:t xml:space="preserve"> případě zjištění závadné stravy nebo nevhodné nádoby má škola právo stravu odmítnout a neprodleně informovat rodiče</w:t>
      </w:r>
    </w:p>
    <w:p w14:paraId="3DC35BAF" w14:textId="77777777" w:rsidR="00B131C9" w:rsidRPr="00890F96" w:rsidRDefault="00B131C9" w:rsidP="00E7464B">
      <w:pPr>
        <w:jc w:val="both"/>
        <w:rPr>
          <w:rFonts w:ascii="Calibri" w:hAnsi="Calibri" w:cs="Calibri"/>
        </w:rPr>
      </w:pPr>
      <w:r w:rsidRPr="00890F96">
        <w:rPr>
          <w:rFonts w:ascii="Calibri" w:hAnsi="Calibri" w:cs="Calibri"/>
        </w:rPr>
        <w:t>Odpovědnost</w:t>
      </w:r>
    </w:p>
    <w:p w14:paraId="0AA11BD3" w14:textId="6548264B" w:rsidR="00B131C9" w:rsidRPr="00AE080E" w:rsidRDefault="00D03561" w:rsidP="00E7464B">
      <w:pPr>
        <w:numPr>
          <w:ilvl w:val="0"/>
          <w:numId w:val="16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B131C9" w:rsidRPr="00AE080E">
        <w:rPr>
          <w:rFonts w:ascii="Calibri" w:hAnsi="Calibri" w:cs="Calibri"/>
        </w:rPr>
        <w:t>odiče odpovídají za zdravotní nezávadnost stravy do okamžiku jejího předání škole</w:t>
      </w:r>
    </w:p>
    <w:p w14:paraId="61B5198F" w14:textId="46FCA4B9" w:rsidR="00B131C9" w:rsidRPr="00AE080E" w:rsidRDefault="00D03561" w:rsidP="00E7464B">
      <w:pPr>
        <w:numPr>
          <w:ilvl w:val="0"/>
          <w:numId w:val="16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</w:t>
      </w:r>
      <w:r w:rsidR="00B131C9" w:rsidRPr="00AE080E">
        <w:rPr>
          <w:rFonts w:ascii="Calibri" w:hAnsi="Calibri" w:cs="Calibri"/>
        </w:rPr>
        <w:t>kola odpovídá pouze za bezpečnou manipulaci a ohřev stravy v případech, kdy je uzavřena dohoda s rodiči</w:t>
      </w:r>
    </w:p>
    <w:p w14:paraId="7BA26DB8" w14:textId="3E7C70B5" w:rsidR="00B131C9" w:rsidRDefault="00D03561" w:rsidP="00E7464B">
      <w:pPr>
        <w:numPr>
          <w:ilvl w:val="0"/>
          <w:numId w:val="16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</w:t>
      </w:r>
      <w:r w:rsidR="00B131C9" w:rsidRPr="00AE080E">
        <w:rPr>
          <w:rFonts w:ascii="Calibri" w:hAnsi="Calibri" w:cs="Calibri"/>
        </w:rPr>
        <w:t>kola nezajišťuje mytí nádob ani likvidaci zbytků vlastní stravy</w:t>
      </w:r>
    </w:p>
    <w:p w14:paraId="117C3511" w14:textId="77777777" w:rsidR="00AE080E" w:rsidRPr="00AE080E" w:rsidRDefault="00AE080E" w:rsidP="00AE080E">
      <w:pPr>
        <w:spacing w:after="160" w:line="259" w:lineRule="auto"/>
        <w:rPr>
          <w:rFonts w:ascii="Calibri" w:hAnsi="Calibri" w:cs="Calibri"/>
        </w:rPr>
      </w:pPr>
    </w:p>
    <w:p w14:paraId="333EC4EA" w14:textId="07ED9CEB" w:rsidR="00AE080E" w:rsidRPr="005375D4" w:rsidRDefault="00890F96" w:rsidP="00AE080E">
      <w:pPr>
        <w:overflowPunct w:val="0"/>
        <w:adjustRightInd w:val="0"/>
        <w:textAlignment w:val="baseline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  <w:r w:rsidR="00A349DF"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</w:t>
      </w:r>
      <w:r w:rsidR="00AE080E"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Likvidace odpadů</w:t>
      </w:r>
    </w:p>
    <w:p w14:paraId="6530D4D1" w14:textId="77777777" w:rsidR="00AE080E" w:rsidRPr="007B3C0B" w:rsidRDefault="00AE080E" w:rsidP="00AE080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</w:rPr>
      </w:pPr>
      <w:r w:rsidRPr="007B3C0B">
        <w:rPr>
          <w:rFonts w:ascii="Calibri" w:eastAsia="Times New Roman" w:hAnsi="Calibri" w:cs="Calibri"/>
        </w:rPr>
        <w:t>Neorganického původu</w:t>
      </w:r>
    </w:p>
    <w:p w14:paraId="358077B8" w14:textId="4BED0F4C" w:rsidR="00AE080E" w:rsidRPr="00295FFD" w:rsidRDefault="007F3CB9" w:rsidP="00295FFD">
      <w:pPr>
        <w:pStyle w:val="Odstavecseseznamem"/>
        <w:numPr>
          <w:ilvl w:val="0"/>
          <w:numId w:val="22"/>
        </w:numPr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AE080E" w:rsidRPr="00295FFD">
        <w:rPr>
          <w:rFonts w:ascii="Calibri" w:hAnsi="Calibri" w:cs="Calibri"/>
          <w:sz w:val="24"/>
          <w:szCs w:val="24"/>
        </w:rPr>
        <w:t>měsný odpad je ukládán do kontejneru.</w:t>
      </w:r>
    </w:p>
    <w:p w14:paraId="1C7DA37D" w14:textId="5E843991" w:rsidR="00AE080E" w:rsidRPr="00295FFD" w:rsidRDefault="007F3CB9" w:rsidP="00295FFD">
      <w:pPr>
        <w:pStyle w:val="Odstavecseseznamem"/>
        <w:numPr>
          <w:ilvl w:val="0"/>
          <w:numId w:val="22"/>
        </w:numPr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AE080E" w:rsidRPr="00295FFD">
        <w:rPr>
          <w:rFonts w:ascii="Calibri" w:hAnsi="Calibri" w:cs="Calibri"/>
          <w:sz w:val="24"/>
          <w:szCs w:val="24"/>
        </w:rPr>
        <w:t>apíry a plasty do popelnic tříděného odpadu.</w:t>
      </w:r>
    </w:p>
    <w:p w14:paraId="1AF5BD7E" w14:textId="77F4EBED" w:rsidR="00AE080E" w:rsidRPr="00295FFD" w:rsidRDefault="007F3CB9" w:rsidP="00295FFD">
      <w:pPr>
        <w:pStyle w:val="Odstavecseseznamem"/>
        <w:numPr>
          <w:ilvl w:val="0"/>
          <w:numId w:val="22"/>
        </w:numPr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AE080E" w:rsidRPr="00295FFD">
        <w:rPr>
          <w:rFonts w:ascii="Calibri" w:hAnsi="Calibri" w:cs="Calibri"/>
          <w:sz w:val="24"/>
          <w:szCs w:val="24"/>
        </w:rPr>
        <w:t>še vyváží oprávněná firma Čistá Plzeň.</w:t>
      </w:r>
    </w:p>
    <w:p w14:paraId="60733E66" w14:textId="77777777" w:rsidR="00AE080E" w:rsidRPr="00295FFD" w:rsidRDefault="00AE080E" w:rsidP="00AE080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</w:rPr>
      </w:pPr>
    </w:p>
    <w:p w14:paraId="402DAEAA" w14:textId="77777777" w:rsidR="00AE080E" w:rsidRPr="007B3C0B" w:rsidRDefault="00AE080E" w:rsidP="00AE080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</w:rPr>
      </w:pPr>
      <w:r w:rsidRPr="007B3C0B">
        <w:rPr>
          <w:rFonts w:ascii="Calibri" w:eastAsia="Times New Roman" w:hAnsi="Calibri" w:cs="Calibri"/>
        </w:rPr>
        <w:t>Organického původu</w:t>
      </w:r>
    </w:p>
    <w:p w14:paraId="16681342" w14:textId="6B376D70" w:rsidR="00AE080E" w:rsidRPr="00295FFD" w:rsidRDefault="007F3CB9" w:rsidP="00295FFD">
      <w:pPr>
        <w:pStyle w:val="Odstavecseseznamem"/>
        <w:numPr>
          <w:ilvl w:val="0"/>
          <w:numId w:val="23"/>
        </w:numPr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AE080E" w:rsidRPr="00295FFD">
        <w:rPr>
          <w:rFonts w:ascii="Calibri" w:hAnsi="Calibri" w:cs="Calibri"/>
          <w:sz w:val="24"/>
          <w:szCs w:val="24"/>
        </w:rPr>
        <w:t xml:space="preserve">bytky jídla jsou ukládány do zvláštní, k tomu určené nádoby s víkem, odvoz zajišťuje k tomu oprávněná firma </w:t>
      </w:r>
      <w:r w:rsidR="005375D4">
        <w:rPr>
          <w:rFonts w:ascii="Calibri" w:hAnsi="Calibri" w:cs="Calibri"/>
          <w:sz w:val="24"/>
          <w:szCs w:val="24"/>
        </w:rPr>
        <w:t>„Čistá Plzeň“</w:t>
      </w:r>
    </w:p>
    <w:p w14:paraId="31B78FB0" w14:textId="77777777" w:rsidR="00AE080E" w:rsidRDefault="00AE080E" w:rsidP="00AE080E">
      <w:pPr>
        <w:spacing w:line="276" w:lineRule="auto"/>
        <w:jc w:val="both"/>
        <w:rPr>
          <w:rFonts w:cstheme="minorHAnsi"/>
          <w:color w:val="000000"/>
        </w:rPr>
      </w:pPr>
    </w:p>
    <w:p w14:paraId="5FA2D668" w14:textId="77777777" w:rsidR="005375D4" w:rsidRPr="004032D1" w:rsidRDefault="005375D4" w:rsidP="00AE080E">
      <w:pPr>
        <w:spacing w:line="276" w:lineRule="auto"/>
        <w:jc w:val="both"/>
        <w:rPr>
          <w:rFonts w:cstheme="minorHAnsi"/>
          <w:color w:val="000000"/>
        </w:rPr>
      </w:pPr>
    </w:p>
    <w:p w14:paraId="1C73B90A" w14:textId="20F8E0EC" w:rsidR="00F03DE3" w:rsidRPr="005375D4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13" w:name="bezpečnost-a-ochrana-zdraví"/>
      <w:bookmarkEnd w:id="12"/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13. Bezpečnost a ochrana zdraví</w:t>
      </w:r>
    </w:p>
    <w:p w14:paraId="4AC61D0A" w14:textId="523FEA1E" w:rsidR="00AE080E" w:rsidRPr="005375D4" w:rsidRDefault="00AE080E" w:rsidP="00AE080E">
      <w:pPr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Za bezpečnost dětí v MŠ zodpovídají v plné míře učitelky, a to i po dobu stravování</w:t>
      </w:r>
      <w:r w:rsidRPr="005375D4">
        <w:rPr>
          <w:rFonts w:ascii="Times New Roman" w:hAnsi="Times New Roman" w:cs="Times New Roman"/>
          <w:spacing w:val="-1"/>
        </w:rPr>
        <w:t xml:space="preserve"> </w:t>
      </w:r>
      <w:r w:rsidRPr="005375D4">
        <w:rPr>
          <w:rFonts w:ascii="Times New Roman" w:hAnsi="Times New Roman" w:cs="Times New Roman"/>
        </w:rPr>
        <w:t>dětí. V případě úrazu učitelka zajistí prvotní ošetření dítěte, v případ</w:t>
      </w:r>
      <w:r w:rsidRPr="005375D4">
        <w:rPr>
          <w:rFonts w:ascii="Times New Roman" w:hAnsi="Times New Roman" w:cs="Times New Roman"/>
          <w:spacing w:val="-4"/>
        </w:rPr>
        <w:t xml:space="preserve"> </w:t>
      </w:r>
      <w:r w:rsidRPr="005375D4">
        <w:rPr>
          <w:rFonts w:ascii="Times New Roman" w:hAnsi="Times New Roman" w:cs="Times New Roman"/>
        </w:rPr>
        <w:t>nutnosti i následného lékařského vyšetření a ošetření. Rodiče jsou informováni bezodkladně. Každý úraz učitelka zaznamená do knihy úrazů a oznámí ředitelce školy.</w:t>
      </w:r>
    </w:p>
    <w:p w14:paraId="2D54EC10" w14:textId="77777777" w:rsidR="00AE080E" w:rsidRPr="005375D4" w:rsidRDefault="00AE080E" w:rsidP="00AE080E">
      <w:pPr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V rámci bezpečnosti se strávníci chovají v jídelně dle pravidel  BOZP  v souladu s hygienickými předpisy, dle zásad slušného chování a společenských pravidel stolování. Strávníci jsou povinni řídit se pokynů personálu</w:t>
      </w:r>
      <w:r w:rsidRPr="005375D4">
        <w:rPr>
          <w:rFonts w:ascii="Times New Roman" w:hAnsi="Times New Roman" w:cs="Times New Roman"/>
          <w:spacing w:val="-13"/>
        </w:rPr>
        <w:t xml:space="preserve"> </w:t>
      </w:r>
      <w:r w:rsidRPr="005375D4">
        <w:rPr>
          <w:rFonts w:ascii="Times New Roman" w:hAnsi="Times New Roman" w:cs="Times New Roman"/>
        </w:rPr>
        <w:t>školní</w:t>
      </w:r>
      <w:r w:rsidRPr="005375D4">
        <w:rPr>
          <w:rFonts w:ascii="Times New Roman" w:hAnsi="Times New Roman" w:cs="Times New Roman"/>
          <w:spacing w:val="-1"/>
        </w:rPr>
        <w:t xml:space="preserve"> </w:t>
      </w:r>
      <w:r w:rsidRPr="005375D4">
        <w:rPr>
          <w:rFonts w:ascii="Times New Roman" w:hAnsi="Times New Roman" w:cs="Times New Roman"/>
        </w:rPr>
        <w:t>jídelny a učitelek, zároveň se nesmí dopouštět rasismu a</w:t>
      </w:r>
      <w:r w:rsidRPr="005375D4">
        <w:rPr>
          <w:rFonts w:ascii="Times New Roman" w:hAnsi="Times New Roman" w:cs="Times New Roman"/>
          <w:spacing w:val="-1"/>
        </w:rPr>
        <w:t xml:space="preserve"> </w:t>
      </w:r>
      <w:r w:rsidRPr="005375D4">
        <w:rPr>
          <w:rFonts w:ascii="Times New Roman" w:hAnsi="Times New Roman" w:cs="Times New Roman"/>
        </w:rPr>
        <w:t>šikany.</w:t>
      </w:r>
    </w:p>
    <w:p w14:paraId="2DF0FD14" w14:textId="77777777" w:rsidR="00AE080E" w:rsidRPr="005375D4" w:rsidRDefault="00AE080E" w:rsidP="00AE080E">
      <w:pPr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Způsob řešení nouzových a havarijních situací (dodávky energií, vody) projedná ředitelka školy neprodleně se zřizovatelem a seznámí strávníky s</w:t>
      </w:r>
      <w:r w:rsidRPr="005375D4">
        <w:rPr>
          <w:rFonts w:ascii="Times New Roman" w:hAnsi="Times New Roman" w:cs="Times New Roman"/>
          <w:spacing w:val="-7"/>
        </w:rPr>
        <w:t xml:space="preserve"> </w:t>
      </w:r>
      <w:r w:rsidRPr="005375D4">
        <w:rPr>
          <w:rFonts w:ascii="Times New Roman" w:hAnsi="Times New Roman" w:cs="Times New Roman"/>
        </w:rPr>
        <w:t>řešením.</w:t>
      </w:r>
    </w:p>
    <w:p w14:paraId="1129A4E3" w14:textId="77777777" w:rsidR="00AE080E" w:rsidRDefault="00AE080E" w:rsidP="00AE080E">
      <w:pPr>
        <w:jc w:val="both"/>
        <w:rPr>
          <w:rFonts w:cstheme="minorHAnsi"/>
        </w:rPr>
      </w:pPr>
    </w:p>
    <w:p w14:paraId="2399C852" w14:textId="77777777" w:rsidR="005375D4" w:rsidRPr="005375D4" w:rsidRDefault="005375D4" w:rsidP="00AE080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05A749EC" w14:textId="6093A25F" w:rsidR="00AE080E" w:rsidRPr="005375D4" w:rsidRDefault="00AE080E" w:rsidP="00AE080E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  <w:r w:rsidR="00A349DF"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4</w:t>
      </w: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Ochrana majetku</w:t>
      </w:r>
      <w:r w:rsidRPr="005375D4">
        <w:rPr>
          <w:rFonts w:ascii="Times New Roman" w:hAnsi="Times New Roman" w:cs="Times New Roman"/>
          <w:b/>
          <w:bCs/>
          <w:color w:val="0070C0"/>
          <w:spacing w:val="-1"/>
          <w:sz w:val="28"/>
          <w:szCs w:val="28"/>
        </w:rPr>
        <w:t xml:space="preserve"> </w:t>
      </w: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školy</w:t>
      </w:r>
    </w:p>
    <w:p w14:paraId="7DCB91B6" w14:textId="77777777" w:rsidR="00AE080E" w:rsidRPr="005375D4" w:rsidRDefault="00AE080E" w:rsidP="00AE080E">
      <w:pPr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Strávníci používají zařízení školní jídelny pouze za účelem stravování, jsou povinni šetřit zařízení a vybavení školní</w:t>
      </w:r>
      <w:r w:rsidRPr="005375D4">
        <w:rPr>
          <w:rFonts w:ascii="Times New Roman" w:hAnsi="Times New Roman" w:cs="Times New Roman"/>
          <w:spacing w:val="-2"/>
        </w:rPr>
        <w:t xml:space="preserve"> </w:t>
      </w:r>
      <w:r w:rsidRPr="005375D4">
        <w:rPr>
          <w:rFonts w:ascii="Times New Roman" w:hAnsi="Times New Roman" w:cs="Times New Roman"/>
        </w:rPr>
        <w:t>jídelny</w:t>
      </w:r>
    </w:p>
    <w:p w14:paraId="05A1EF0D" w14:textId="77777777" w:rsidR="00AE080E" w:rsidRPr="005375D4" w:rsidRDefault="00AE080E" w:rsidP="00AE080E">
      <w:pPr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Strávníci jsou pedagogy a zaměstnanci školy vedeny i ochraně majetku školy. Povinnosti všech zaměstnanců je majetek školy chránit a nepoškozovat. Konkrétní povinnosti jsou obsaženy v pracovních náplních.</w:t>
      </w:r>
    </w:p>
    <w:p w14:paraId="36670B6C" w14:textId="77777777" w:rsidR="001163C3" w:rsidRPr="005375D4" w:rsidRDefault="001163C3" w:rsidP="00AE080E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77A38F42" w14:textId="2C48E0E2" w:rsidR="001163C3" w:rsidRPr="005375D4" w:rsidRDefault="001163C3" w:rsidP="001163C3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  <w:r w:rsidR="00A349DF"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5</w:t>
      </w:r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Ochrana osobních údajů</w:t>
      </w:r>
    </w:p>
    <w:p w14:paraId="58BBCDE3" w14:textId="77777777" w:rsidR="001163C3" w:rsidRPr="00CD6C54" w:rsidRDefault="001163C3" w:rsidP="001163C3">
      <w:pPr>
        <w:pStyle w:val="FirstParagraph"/>
        <w:rPr>
          <w:rFonts w:ascii="Calibri" w:hAnsi="Calibri" w:cs="Calibri"/>
        </w:rPr>
      </w:pPr>
      <w:r w:rsidRPr="005375D4">
        <w:rPr>
          <w:rFonts w:ascii="Times New Roman" w:hAnsi="Times New Roman" w:cs="Times New Roman"/>
        </w:rPr>
        <w:t xml:space="preserve">Osobní údaje jsou zpracovávány v souladu s GDPR </w:t>
      </w:r>
      <w:r w:rsidRPr="005375D4">
        <w:rPr>
          <w:rFonts w:ascii="Times New Roman" w:hAnsi="Times New Roman" w:cs="Times New Roman"/>
          <w:i/>
          <w:iCs/>
          <w:color w:val="FF0000"/>
        </w:rPr>
        <w:t>a zákonem č. 110/2019 Sb</w:t>
      </w:r>
      <w:r w:rsidRPr="005375D4">
        <w:rPr>
          <w:rFonts w:ascii="Times New Roman" w:hAnsi="Times New Roman" w:cs="Times New Roman"/>
        </w:rPr>
        <w:t>. Zaměstnanci školy jsou povinni zachovávat mlčenlivost</w:t>
      </w:r>
      <w:r w:rsidRPr="00CD6C54">
        <w:rPr>
          <w:rFonts w:ascii="Calibri" w:hAnsi="Calibri" w:cs="Calibri"/>
        </w:rPr>
        <w:t>.</w:t>
      </w:r>
    </w:p>
    <w:p w14:paraId="69264E3A" w14:textId="77777777" w:rsidR="00AE080E" w:rsidRPr="004032D1" w:rsidRDefault="00AE080E" w:rsidP="00AE080E">
      <w:pPr>
        <w:jc w:val="both"/>
        <w:rPr>
          <w:rFonts w:cstheme="minorHAnsi"/>
        </w:rPr>
      </w:pPr>
    </w:p>
    <w:p w14:paraId="7D94046C" w14:textId="1A05AB97" w:rsidR="00AE080E" w:rsidRPr="005375D4" w:rsidRDefault="00AE080E" w:rsidP="00AE080E">
      <w:pPr>
        <w:spacing w:line="276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="00A349DF" w:rsidRPr="005375D4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5375D4">
        <w:rPr>
          <w:rFonts w:ascii="Times New Roman" w:hAnsi="Times New Roman" w:cs="Times New Roman"/>
          <w:b/>
          <w:color w:val="0070C0"/>
          <w:sz w:val="28"/>
          <w:szCs w:val="28"/>
        </w:rPr>
        <w:t>. Dotazy, připomínky</w:t>
      </w:r>
    </w:p>
    <w:p w14:paraId="327A9F04" w14:textId="5B78C56A" w:rsidR="00AE080E" w:rsidRPr="00CB43DF" w:rsidRDefault="00890F96" w:rsidP="00890F96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B43DF">
        <w:rPr>
          <w:rFonts w:ascii="Times New Roman" w:hAnsi="Times New Roman" w:cs="Times New Roman"/>
          <w:color w:val="000000"/>
        </w:rPr>
        <w:t>D</w:t>
      </w:r>
      <w:r w:rsidR="00AE080E" w:rsidRPr="00CB43DF">
        <w:rPr>
          <w:rFonts w:ascii="Times New Roman" w:hAnsi="Times New Roman" w:cs="Times New Roman"/>
          <w:color w:val="000000"/>
        </w:rPr>
        <w:t>otazy, připomínky a případné problémy řešte ihned přímo s paní vedoucí školní jídelny nebo ředitelkou MŠ.</w:t>
      </w:r>
    </w:p>
    <w:p w14:paraId="253338FE" w14:textId="77777777" w:rsidR="00AE080E" w:rsidRPr="00AE080E" w:rsidRDefault="00AE080E" w:rsidP="00AE080E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2BAA0838" w14:textId="6C243DFE" w:rsidR="00F03DE3" w:rsidRPr="005375D4" w:rsidRDefault="00A349DF">
      <w:pPr>
        <w:pStyle w:val="Nadpis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14" w:name="závěrečná-ustanovení"/>
      <w:bookmarkEnd w:id="13"/>
      <w:r w:rsidRPr="005375D4">
        <w:rPr>
          <w:rFonts w:ascii="Times New Roman" w:hAnsi="Times New Roman" w:cs="Times New Roman"/>
          <w:b/>
          <w:bCs/>
          <w:color w:val="0070C0"/>
          <w:sz w:val="28"/>
          <w:szCs w:val="28"/>
        </w:rPr>
        <w:t>17. Závěrečná ustanovení</w:t>
      </w:r>
    </w:p>
    <w:p w14:paraId="350A23DC" w14:textId="77777777" w:rsidR="00F03DE3" w:rsidRPr="005375D4" w:rsidRDefault="00A349DF" w:rsidP="001701B0">
      <w:pPr>
        <w:pStyle w:val="FirstParagraph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Tento vnitřní řád nabývá účinnosti dne 1. 9. 2025.</w:t>
      </w:r>
    </w:p>
    <w:p w14:paraId="1C11240E" w14:textId="727BABEE" w:rsidR="00261AB2" w:rsidRPr="005375D4" w:rsidRDefault="00261AB2" w:rsidP="001701B0">
      <w:pPr>
        <w:pStyle w:val="Zkladntext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Vnitřní řád ŠJ je vyvěšen na nástěn</w:t>
      </w:r>
      <w:r w:rsidR="005375D4">
        <w:rPr>
          <w:rFonts w:ascii="Times New Roman" w:hAnsi="Times New Roman" w:cs="Times New Roman"/>
        </w:rPr>
        <w:t>ce MŠ.</w:t>
      </w:r>
    </w:p>
    <w:p w14:paraId="70C73E78" w14:textId="71D26AF4" w:rsidR="00261AB2" w:rsidRPr="005375D4" w:rsidRDefault="00261AB2" w:rsidP="001701B0">
      <w:pPr>
        <w:pStyle w:val="Zkladntext"/>
        <w:jc w:val="both"/>
        <w:rPr>
          <w:rFonts w:ascii="Times New Roman" w:hAnsi="Times New Roman" w:cs="Times New Roman"/>
        </w:rPr>
      </w:pPr>
      <w:r w:rsidRPr="005375D4">
        <w:rPr>
          <w:rFonts w:ascii="Times New Roman" w:hAnsi="Times New Roman" w:cs="Times New Roman"/>
        </w:rPr>
        <w:t>Kontrolu ustanovení tohoto řádu provádá vedoucí ŠJ.</w:t>
      </w:r>
    </w:p>
    <w:p w14:paraId="5B3BE66B" w14:textId="77777777" w:rsidR="001163C3" w:rsidRDefault="001163C3">
      <w:pPr>
        <w:pStyle w:val="Zkladntext"/>
        <w:rPr>
          <w:rFonts w:ascii="Calibri" w:hAnsi="Calibri" w:cs="Calibri"/>
        </w:rPr>
      </w:pPr>
    </w:p>
    <w:p w14:paraId="655A0EF8" w14:textId="77777777" w:rsidR="00203F2A" w:rsidRDefault="00203F2A">
      <w:pPr>
        <w:pStyle w:val="Zkladntext"/>
        <w:rPr>
          <w:rFonts w:ascii="Calibri" w:hAnsi="Calibri" w:cs="Calibri"/>
        </w:rPr>
      </w:pPr>
    </w:p>
    <w:p w14:paraId="0687682B" w14:textId="5F5B509F" w:rsidR="00F03DE3" w:rsidRPr="00CB43DF" w:rsidRDefault="00A349DF">
      <w:pPr>
        <w:pStyle w:val="Zkladntext"/>
        <w:rPr>
          <w:rFonts w:ascii="Times New Roman" w:hAnsi="Times New Roman" w:cs="Times New Roman"/>
        </w:rPr>
      </w:pPr>
      <w:r w:rsidRPr="00CB43DF">
        <w:rPr>
          <w:rFonts w:ascii="Times New Roman" w:hAnsi="Times New Roman" w:cs="Times New Roman"/>
        </w:rPr>
        <w:t xml:space="preserve">V Plzni dne </w:t>
      </w:r>
      <w:r w:rsidR="005375D4" w:rsidRPr="00CB43DF">
        <w:rPr>
          <w:rFonts w:ascii="Times New Roman" w:hAnsi="Times New Roman" w:cs="Times New Roman"/>
        </w:rPr>
        <w:t>1</w:t>
      </w:r>
      <w:r w:rsidRPr="00CB43DF">
        <w:rPr>
          <w:rFonts w:ascii="Times New Roman" w:hAnsi="Times New Roman" w:cs="Times New Roman"/>
        </w:rPr>
        <w:t xml:space="preserve">. </w:t>
      </w:r>
      <w:r w:rsidR="005375D4" w:rsidRPr="00CB43DF">
        <w:rPr>
          <w:rFonts w:ascii="Times New Roman" w:hAnsi="Times New Roman" w:cs="Times New Roman"/>
        </w:rPr>
        <w:t>září</w:t>
      </w:r>
      <w:r w:rsidRPr="00CB43DF">
        <w:rPr>
          <w:rFonts w:ascii="Times New Roman" w:hAnsi="Times New Roman" w:cs="Times New Roman"/>
        </w:rPr>
        <w:t xml:space="preserve"> 2025</w:t>
      </w:r>
      <w:r w:rsidR="00203F2A" w:rsidRPr="00CB43DF">
        <w:rPr>
          <w:rFonts w:ascii="Times New Roman" w:hAnsi="Times New Roman" w:cs="Times New Roman"/>
        </w:rPr>
        <w:t xml:space="preserve">                           </w:t>
      </w:r>
    </w:p>
    <w:p w14:paraId="654207F2" w14:textId="77777777" w:rsidR="005375D4" w:rsidRDefault="005375D4">
      <w:pPr>
        <w:pStyle w:val="Zkladntext"/>
        <w:rPr>
          <w:rFonts w:ascii="Calibri" w:hAnsi="Calibri" w:cs="Calibri"/>
        </w:rPr>
      </w:pPr>
    </w:p>
    <w:p w14:paraId="49E11A8B" w14:textId="77777777" w:rsidR="005375D4" w:rsidRDefault="005375D4">
      <w:pPr>
        <w:pStyle w:val="Zkladntext"/>
        <w:rPr>
          <w:rFonts w:ascii="Calibri" w:hAnsi="Calibri" w:cs="Calibri"/>
        </w:rPr>
      </w:pPr>
    </w:p>
    <w:p w14:paraId="2A020561" w14:textId="77777777" w:rsidR="005375D4" w:rsidRDefault="005375D4">
      <w:pPr>
        <w:pStyle w:val="Zkladntext"/>
        <w:rPr>
          <w:rFonts w:ascii="Calibri" w:hAnsi="Calibri" w:cs="Calibri"/>
        </w:rPr>
      </w:pPr>
    </w:p>
    <w:p w14:paraId="5C471B9A" w14:textId="5521E936" w:rsidR="005375D4" w:rsidRDefault="005375D4">
      <w:pPr>
        <w:pStyle w:val="Zkladntex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……………………………………………………..                                  ……………………………………………………………..</w:t>
      </w:r>
    </w:p>
    <w:p w14:paraId="4774FD89" w14:textId="0EB3B21B" w:rsidR="005375D4" w:rsidRPr="00CD6C54" w:rsidRDefault="005375D4">
      <w:pPr>
        <w:pStyle w:val="Zkladntext"/>
        <w:rPr>
          <w:rFonts w:ascii="Calibri" w:hAnsi="Calibri" w:cs="Calibri"/>
        </w:rPr>
      </w:pPr>
      <w:r>
        <w:rPr>
          <w:rFonts w:ascii="Calibri" w:hAnsi="Calibri" w:cs="Calibri"/>
        </w:rPr>
        <w:t>MENCLOVÁ Alena (vedoucí ŠJ)                                            Bc. SOUKUPOVÁ Renáta (ředitelka MŠ)</w:t>
      </w:r>
    </w:p>
    <w:bookmarkEnd w:id="14"/>
    <w:bookmarkEnd w:id="0"/>
    <w:sectPr w:rsidR="005375D4" w:rsidRPr="00CD6C54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24C039A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48A4C0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3B134B"/>
    <w:multiLevelType w:val="multilevel"/>
    <w:tmpl w:val="AEDE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57FE"/>
    <w:multiLevelType w:val="multilevel"/>
    <w:tmpl w:val="DC32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94724"/>
    <w:multiLevelType w:val="hybridMultilevel"/>
    <w:tmpl w:val="F05A5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1988"/>
    <w:multiLevelType w:val="hybridMultilevel"/>
    <w:tmpl w:val="78967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C6F92"/>
    <w:multiLevelType w:val="hybridMultilevel"/>
    <w:tmpl w:val="1EDA0F8A"/>
    <w:lvl w:ilvl="0" w:tplc="ED381B1E">
      <w:start w:val="1"/>
      <w:numFmt w:val="bullet"/>
      <w:lvlText w:val="%1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30A72"/>
    <w:multiLevelType w:val="hybridMultilevel"/>
    <w:tmpl w:val="ECFE6534"/>
    <w:lvl w:ilvl="0" w:tplc="ED381B1E">
      <w:start w:val="1"/>
      <w:numFmt w:val="bullet"/>
      <w:lvlText w:val="%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C4257"/>
    <w:multiLevelType w:val="multilevel"/>
    <w:tmpl w:val="AC3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92E7A"/>
    <w:multiLevelType w:val="hybridMultilevel"/>
    <w:tmpl w:val="C646F1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D642C52"/>
    <w:multiLevelType w:val="hybridMultilevel"/>
    <w:tmpl w:val="19C2A1C2"/>
    <w:lvl w:ilvl="0" w:tplc="ED381B1E">
      <w:start w:val="1"/>
      <w:numFmt w:val="bullet"/>
      <w:lvlText w:val="%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2D60"/>
    <w:multiLevelType w:val="multilevel"/>
    <w:tmpl w:val="E184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E7D1C"/>
    <w:multiLevelType w:val="hybridMultilevel"/>
    <w:tmpl w:val="D4E2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25EE7"/>
    <w:multiLevelType w:val="hybridMultilevel"/>
    <w:tmpl w:val="0CCA0EF4"/>
    <w:lvl w:ilvl="0" w:tplc="ED381B1E">
      <w:start w:val="1"/>
      <w:numFmt w:val="bullet"/>
      <w:lvlText w:val="%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81323"/>
    <w:multiLevelType w:val="hybridMultilevel"/>
    <w:tmpl w:val="201E6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74CFD"/>
    <w:multiLevelType w:val="hybridMultilevel"/>
    <w:tmpl w:val="832A7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2528F"/>
    <w:multiLevelType w:val="hybridMultilevel"/>
    <w:tmpl w:val="F7309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16224"/>
    <w:multiLevelType w:val="hybridMultilevel"/>
    <w:tmpl w:val="A86E13E0"/>
    <w:lvl w:ilvl="0" w:tplc="ED381B1E">
      <w:start w:val="1"/>
      <w:numFmt w:val="bullet"/>
      <w:lvlText w:val="%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22621">
    <w:abstractNumId w:val="0"/>
  </w:num>
  <w:num w:numId="2" w16cid:durableId="1028486181">
    <w:abstractNumId w:val="1"/>
  </w:num>
  <w:num w:numId="3" w16cid:durableId="1878621376">
    <w:abstractNumId w:val="1"/>
  </w:num>
  <w:num w:numId="4" w16cid:durableId="1915384916">
    <w:abstractNumId w:val="1"/>
  </w:num>
  <w:num w:numId="5" w16cid:durableId="1695302943">
    <w:abstractNumId w:val="1"/>
  </w:num>
  <w:num w:numId="6" w16cid:durableId="1185438353">
    <w:abstractNumId w:val="1"/>
  </w:num>
  <w:num w:numId="7" w16cid:durableId="550726688">
    <w:abstractNumId w:val="1"/>
  </w:num>
  <w:num w:numId="8" w16cid:durableId="1144659864">
    <w:abstractNumId w:val="10"/>
  </w:num>
  <w:num w:numId="9" w16cid:durableId="82192251">
    <w:abstractNumId w:val="17"/>
  </w:num>
  <w:num w:numId="10" w16cid:durableId="174879506">
    <w:abstractNumId w:val="7"/>
  </w:num>
  <w:num w:numId="11" w16cid:durableId="1907956684">
    <w:abstractNumId w:val="13"/>
  </w:num>
  <w:num w:numId="12" w16cid:durableId="390814177">
    <w:abstractNumId w:val="6"/>
  </w:num>
  <w:num w:numId="13" w16cid:durableId="989821841">
    <w:abstractNumId w:val="8"/>
  </w:num>
  <w:num w:numId="14" w16cid:durableId="1263151037">
    <w:abstractNumId w:val="3"/>
  </w:num>
  <w:num w:numId="15" w16cid:durableId="667710404">
    <w:abstractNumId w:val="11"/>
  </w:num>
  <w:num w:numId="16" w16cid:durableId="42559737">
    <w:abstractNumId w:val="2"/>
  </w:num>
  <w:num w:numId="17" w16cid:durableId="1985501831">
    <w:abstractNumId w:val="9"/>
  </w:num>
  <w:num w:numId="18" w16cid:durableId="1049035303">
    <w:abstractNumId w:val="12"/>
  </w:num>
  <w:num w:numId="19" w16cid:durableId="1121724678">
    <w:abstractNumId w:val="5"/>
  </w:num>
  <w:num w:numId="20" w16cid:durableId="1993102336">
    <w:abstractNumId w:val="14"/>
  </w:num>
  <w:num w:numId="21" w16cid:durableId="389571390">
    <w:abstractNumId w:val="16"/>
  </w:num>
  <w:num w:numId="22" w16cid:durableId="733158561">
    <w:abstractNumId w:val="15"/>
  </w:num>
  <w:num w:numId="23" w16cid:durableId="748498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E3"/>
    <w:rsid w:val="000475C7"/>
    <w:rsid w:val="00075C74"/>
    <w:rsid w:val="000A0F13"/>
    <w:rsid w:val="000C2375"/>
    <w:rsid w:val="001163C3"/>
    <w:rsid w:val="001701B0"/>
    <w:rsid w:val="001E65F1"/>
    <w:rsid w:val="00203F2A"/>
    <w:rsid w:val="00232440"/>
    <w:rsid w:val="0024359C"/>
    <w:rsid w:val="00261AB2"/>
    <w:rsid w:val="00281B33"/>
    <w:rsid w:val="0028733F"/>
    <w:rsid w:val="00295FFD"/>
    <w:rsid w:val="003269DB"/>
    <w:rsid w:val="00344C0E"/>
    <w:rsid w:val="00383D17"/>
    <w:rsid w:val="003920FA"/>
    <w:rsid w:val="003A4CD5"/>
    <w:rsid w:val="003C5B78"/>
    <w:rsid w:val="003D2A18"/>
    <w:rsid w:val="005375D4"/>
    <w:rsid w:val="00553BDF"/>
    <w:rsid w:val="00562E48"/>
    <w:rsid w:val="0056664F"/>
    <w:rsid w:val="00581DD2"/>
    <w:rsid w:val="005B2C89"/>
    <w:rsid w:val="005E39EF"/>
    <w:rsid w:val="00680120"/>
    <w:rsid w:val="0068325B"/>
    <w:rsid w:val="006872B8"/>
    <w:rsid w:val="00697429"/>
    <w:rsid w:val="006979EF"/>
    <w:rsid w:val="00717C0E"/>
    <w:rsid w:val="0075793F"/>
    <w:rsid w:val="00786D85"/>
    <w:rsid w:val="007B3C0B"/>
    <w:rsid w:val="007F3CB9"/>
    <w:rsid w:val="00841135"/>
    <w:rsid w:val="00872297"/>
    <w:rsid w:val="00877E06"/>
    <w:rsid w:val="00883628"/>
    <w:rsid w:val="00890F96"/>
    <w:rsid w:val="008C5867"/>
    <w:rsid w:val="008D51C9"/>
    <w:rsid w:val="008E7858"/>
    <w:rsid w:val="009147CC"/>
    <w:rsid w:val="00954209"/>
    <w:rsid w:val="00992B09"/>
    <w:rsid w:val="009B3B17"/>
    <w:rsid w:val="00A1659F"/>
    <w:rsid w:val="00A349DF"/>
    <w:rsid w:val="00A74B5A"/>
    <w:rsid w:val="00AA583E"/>
    <w:rsid w:val="00AD3055"/>
    <w:rsid w:val="00AD6AD7"/>
    <w:rsid w:val="00AE080E"/>
    <w:rsid w:val="00B06E08"/>
    <w:rsid w:val="00B131C9"/>
    <w:rsid w:val="00B62009"/>
    <w:rsid w:val="00BD02CA"/>
    <w:rsid w:val="00C26459"/>
    <w:rsid w:val="00C27F52"/>
    <w:rsid w:val="00C465B8"/>
    <w:rsid w:val="00CB43DF"/>
    <w:rsid w:val="00CD6C54"/>
    <w:rsid w:val="00D03561"/>
    <w:rsid w:val="00D10B32"/>
    <w:rsid w:val="00D6315B"/>
    <w:rsid w:val="00D77145"/>
    <w:rsid w:val="00DC43C8"/>
    <w:rsid w:val="00DE3E49"/>
    <w:rsid w:val="00E610DA"/>
    <w:rsid w:val="00E7464B"/>
    <w:rsid w:val="00EA6097"/>
    <w:rsid w:val="00EC2A12"/>
    <w:rsid w:val="00EF5274"/>
    <w:rsid w:val="00F03DE3"/>
    <w:rsid w:val="00F176C7"/>
    <w:rsid w:val="00F23159"/>
    <w:rsid w:val="00F56960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A9ED"/>
  <w15:docId w15:val="{406BA8C0-12BD-4FFB-A9C5-174C77A3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 Inden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dstavecseseznamem">
    <w:name w:val="List Paragraph"/>
    <w:basedOn w:val="Normln"/>
    <w:uiPriority w:val="1"/>
    <w:qFormat/>
    <w:rsid w:val="00DC43C8"/>
    <w:pPr>
      <w:widowControl w:val="0"/>
      <w:autoSpaceDE w:val="0"/>
      <w:autoSpaceDN w:val="0"/>
      <w:spacing w:after="0"/>
      <w:ind w:left="864" w:hanging="360"/>
      <w:jc w:val="both"/>
    </w:pPr>
    <w:rPr>
      <w:rFonts w:ascii="Times New Roman" w:eastAsia="Times New Roman" w:hAnsi="Times New Roman" w:cs="Times New Roman"/>
      <w:sz w:val="22"/>
      <w:szCs w:val="22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DE3E4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147CC"/>
    <w:pPr>
      <w:widowControl w:val="0"/>
      <w:autoSpaceDE w:val="0"/>
      <w:autoSpaceDN w:val="0"/>
      <w:spacing w:after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9147CC"/>
    <w:pPr>
      <w:widowControl w:val="0"/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2"/>
      <w:szCs w:val="22"/>
      <w:lang w:val="cs-CZ" w:eastAsia="cs-CZ" w:bidi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147CC"/>
    <w:rPr>
      <w:rFonts w:ascii="Times New Roman" w:eastAsia="Times New Roman" w:hAnsi="Times New Roman" w:cs="Times New Roman"/>
      <w:sz w:val="22"/>
      <w:szCs w:val="22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1679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Cholinská Irena</dc:creator>
  <cp:keywords/>
  <cp:lastModifiedBy>Menclová Alena</cp:lastModifiedBy>
  <cp:revision>4</cp:revision>
  <cp:lastPrinted>2026-02-12T08:26:00Z</cp:lastPrinted>
  <dcterms:created xsi:type="dcterms:W3CDTF">2026-02-10T11:17:00Z</dcterms:created>
  <dcterms:modified xsi:type="dcterms:W3CDTF">2026-02-12T08:27:00Z</dcterms:modified>
</cp:coreProperties>
</file>