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3A26" w14:textId="77777777" w:rsidR="00DC0CFE" w:rsidRPr="00DC0CFE" w:rsidRDefault="00DC0CFE" w:rsidP="00DC0CFE">
      <w:pPr>
        <w:jc w:val="center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>49. mateřská škola Plzeň, Puškinova 5, příspěvková organizace</w:t>
      </w:r>
    </w:p>
    <w:p w14:paraId="01828F56" w14:textId="77777777" w:rsidR="00DC0CFE" w:rsidRDefault="00DC0CFE"/>
    <w:p w14:paraId="08C18D51" w14:textId="2B50FF20" w:rsidR="00DC0CFE" w:rsidRPr="00DC0CFE" w:rsidRDefault="00DC0CFE">
      <w:pPr>
        <w:rPr>
          <w:rFonts w:ascii="Times New Roman" w:hAnsi="Times New Roman" w:cs="Times New Roman"/>
          <w:b/>
          <w:sz w:val="28"/>
          <w:szCs w:val="28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</w:t>
      </w:r>
      <w:r w:rsidRPr="00DC0CFE">
        <w:rPr>
          <w:rFonts w:ascii="Times New Roman" w:hAnsi="Times New Roman" w:cs="Times New Roman"/>
          <w:b/>
          <w:sz w:val="28"/>
          <w:szCs w:val="28"/>
        </w:rPr>
        <w:t>Stanovení výše úplaty za předškolní vzdělávání ve školním roce 202</w:t>
      </w:r>
      <w:r w:rsidR="000D4B38">
        <w:rPr>
          <w:rFonts w:ascii="Times New Roman" w:hAnsi="Times New Roman" w:cs="Times New Roman"/>
          <w:b/>
          <w:sz w:val="28"/>
          <w:szCs w:val="28"/>
        </w:rPr>
        <w:t>6</w:t>
      </w:r>
      <w:r w:rsidRPr="00DC0CFE">
        <w:rPr>
          <w:rFonts w:ascii="Times New Roman" w:hAnsi="Times New Roman" w:cs="Times New Roman"/>
          <w:b/>
          <w:sz w:val="28"/>
          <w:szCs w:val="28"/>
        </w:rPr>
        <w:t>/202</w:t>
      </w:r>
      <w:r w:rsidR="000D4B38">
        <w:rPr>
          <w:rFonts w:ascii="Times New Roman" w:hAnsi="Times New Roman" w:cs="Times New Roman"/>
          <w:b/>
          <w:sz w:val="28"/>
          <w:szCs w:val="28"/>
        </w:rPr>
        <w:t>7</w:t>
      </w:r>
    </w:p>
    <w:p w14:paraId="04572350" w14:textId="5E85E18C" w:rsidR="00DC0CFE" w:rsidRDefault="00DC0CFE" w:rsidP="00DC0CF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>V souladu s § 123 odst. 4 zákona č. 561/2004 Sb., o předškolním, základním, středním, vyšším odborném a jiném vzdělávání (školský zákon), ve znění pozdějších předpisů, a podle § 6 odst. 2 vyhlášky č. 14/2005 Sb., o předškolním vzdělávání, ve znění pozdějších předpisů stanovil úplatu zřizovatel Městský obvod Plzeň 3 na základě usnesení Rady městského obvodu Plzeň 3 č. 154 ze dne 10. 4. 2024, podle kterého byla výše úplaty za předškolní vzdělávání dítěte v mateřské škole stanovena v částce 700,- Kč pro školní rok 202</w:t>
      </w:r>
      <w:r w:rsidR="000D4B38">
        <w:rPr>
          <w:rFonts w:ascii="Times New Roman" w:hAnsi="Times New Roman" w:cs="Times New Roman"/>
          <w:sz w:val="24"/>
          <w:szCs w:val="24"/>
        </w:rPr>
        <w:t>4</w:t>
      </w:r>
      <w:r w:rsidRPr="00DC0CFE">
        <w:rPr>
          <w:rFonts w:ascii="Times New Roman" w:hAnsi="Times New Roman" w:cs="Times New Roman"/>
          <w:sz w:val="24"/>
          <w:szCs w:val="24"/>
        </w:rPr>
        <w:t>/2025.</w:t>
      </w:r>
    </w:p>
    <w:p w14:paraId="1DF26C99" w14:textId="1D566832" w:rsidR="00DC0CFE" w:rsidRDefault="00DC0CFE" w:rsidP="00DC0CFE">
      <w:pPr>
        <w:pStyle w:val="Odstavecseseznamem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Pro školní rok 20</w:t>
      </w:r>
      <w:r w:rsidR="000D4B38">
        <w:rPr>
          <w:rFonts w:ascii="Times New Roman" w:hAnsi="Times New Roman" w:cs="Times New Roman"/>
          <w:sz w:val="24"/>
          <w:szCs w:val="24"/>
        </w:rPr>
        <w:t>26</w:t>
      </w:r>
      <w:r w:rsidRPr="00DC0CFE">
        <w:rPr>
          <w:rFonts w:ascii="Times New Roman" w:hAnsi="Times New Roman" w:cs="Times New Roman"/>
          <w:sz w:val="24"/>
          <w:szCs w:val="24"/>
        </w:rPr>
        <w:t>/202</w:t>
      </w:r>
      <w:r w:rsidR="000D4B38">
        <w:rPr>
          <w:rFonts w:ascii="Times New Roman" w:hAnsi="Times New Roman" w:cs="Times New Roman"/>
          <w:sz w:val="24"/>
          <w:szCs w:val="24"/>
        </w:rPr>
        <w:t>7</w:t>
      </w:r>
      <w:r w:rsidRPr="00DC0CFE">
        <w:rPr>
          <w:rFonts w:ascii="Times New Roman" w:hAnsi="Times New Roman" w:cs="Times New Roman"/>
          <w:sz w:val="24"/>
          <w:szCs w:val="24"/>
        </w:rPr>
        <w:t xml:space="preserve"> zůstává částka ve stejné výši, tedy</w:t>
      </w:r>
    </w:p>
    <w:p w14:paraId="783CF212" w14:textId="77777777" w:rsidR="00DC0CFE" w:rsidRDefault="00DC0CFE" w:rsidP="00DC0CFE">
      <w:pPr>
        <w:pStyle w:val="Odstavecseseznamem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14:paraId="551FA5D8" w14:textId="7A48FF1A" w:rsidR="00DC0CFE" w:rsidRPr="00DC0CFE" w:rsidRDefault="00DC0CFE" w:rsidP="00DC0CFE">
      <w:pPr>
        <w:pStyle w:val="Odstavecseseznamem"/>
        <w:ind w:left="405"/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b/>
          <w:sz w:val="24"/>
          <w:szCs w:val="24"/>
        </w:rPr>
        <w:t>700,- Kč</w:t>
      </w:r>
      <w:r w:rsidRPr="00DC0CFE">
        <w:rPr>
          <w:rFonts w:ascii="Times New Roman" w:hAnsi="Times New Roman" w:cs="Times New Roman"/>
          <w:sz w:val="24"/>
          <w:szCs w:val="24"/>
        </w:rPr>
        <w:t xml:space="preserve"> </w:t>
      </w:r>
      <w:r w:rsidRPr="00DC0CFE">
        <w:rPr>
          <w:rFonts w:ascii="Times New Roman" w:hAnsi="Times New Roman" w:cs="Times New Roman"/>
          <w:b/>
          <w:sz w:val="24"/>
          <w:szCs w:val="24"/>
        </w:rPr>
        <w:t xml:space="preserve">měsíčně </w:t>
      </w:r>
      <w:r w:rsidRPr="00DC0CFE">
        <w:rPr>
          <w:rFonts w:ascii="Times New Roman" w:hAnsi="Times New Roman" w:cs="Times New Roman"/>
          <w:sz w:val="24"/>
          <w:szCs w:val="24"/>
        </w:rPr>
        <w:t>pro období od 1. září 202</w:t>
      </w:r>
      <w:r w:rsidR="000D4B38">
        <w:rPr>
          <w:rFonts w:ascii="Times New Roman" w:hAnsi="Times New Roman" w:cs="Times New Roman"/>
          <w:sz w:val="24"/>
          <w:szCs w:val="24"/>
        </w:rPr>
        <w:t>6</w:t>
      </w:r>
      <w:r w:rsidRPr="00DC0CFE">
        <w:rPr>
          <w:rFonts w:ascii="Times New Roman" w:hAnsi="Times New Roman" w:cs="Times New Roman"/>
          <w:sz w:val="24"/>
          <w:szCs w:val="24"/>
        </w:rPr>
        <w:t xml:space="preserve"> do 31. srpna 202</w:t>
      </w:r>
      <w:r w:rsidR="000D4B38">
        <w:rPr>
          <w:rFonts w:ascii="Times New Roman" w:hAnsi="Times New Roman" w:cs="Times New Roman"/>
          <w:sz w:val="24"/>
          <w:szCs w:val="24"/>
        </w:rPr>
        <w:t>7</w:t>
      </w:r>
    </w:p>
    <w:p w14:paraId="3A2A3718" w14:textId="77777777" w:rsidR="00DC0CFE" w:rsidRP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2. Vzdělávání v posledním povinném ročníku mateřské školy se podle § 123 školského zákona poskytuje bezúplatně. Jedná se o děti, které v daném roce do 31.8. dovrší 5 let. Dětem, kterým byl povolen odklad povinné školní docházky, se vzdělávání poskytuje rovněž bezúplatně.</w:t>
      </w:r>
    </w:p>
    <w:p w14:paraId="00907594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3. Od úplaty za předškolní vzdělávání je osvobozen:</w:t>
      </w:r>
    </w:p>
    <w:p w14:paraId="40FB6AC9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a) zákonný zástupce dítěte, který pobírá opakující se dávku pomoci v hmotné nouzi,</w:t>
      </w:r>
    </w:p>
    <w:p w14:paraId="083C6775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b) zákonný zástupce nezaopatřeného dítěte, pokud tomuto dítěti náleží zvýšení příspěvku na péči,</w:t>
      </w:r>
    </w:p>
    <w:p w14:paraId="1059A88E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c) zákonný zástupce nezaopatřeného dítěte, pokud tomuto dítěti náleží přídavek na dítě,</w:t>
      </w:r>
    </w:p>
    <w:p w14:paraId="5AA41A23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d) fyzická osoba, která o dítě osobně pečuje a z důvodu péče o toto dítě pobírá dávky pěstounské péče, </w:t>
      </w:r>
    </w:p>
    <w:p w14:paraId="648BA6A6" w14:textId="77777777" w:rsidR="00DC0CFE" w:rsidRP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>pokud tuto skutečnost prokáže ředitelce mateřské školy.</w:t>
      </w:r>
    </w:p>
    <w:p w14:paraId="5C852AC2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4. Je-li v kalendářním měsíci omezen nebo přerušen provoz mateřské školy, stanovená úplata se snižuje poměrně k omezení nebo přerušení provozu mateřské školy. Pokud omezení nebo přerušení provozu mateřské školy nepřesáhne celkovou dobu 5 vyučovacích dnů, úplata se nesnižuje.</w:t>
      </w:r>
    </w:p>
    <w:p w14:paraId="7BC6495D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V případě přerušení provozu mateřské školy v měsíci červenci nebo srpnu se úplata nehradí. </w:t>
      </w:r>
    </w:p>
    <w:p w14:paraId="00F95C6A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>5. Úplata za kalendářní měsíc je splatná do 15. dne stávajícího kalendářního měsíce.</w:t>
      </w:r>
    </w:p>
    <w:p w14:paraId="795B0A13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9E6441" w14:textId="77777777" w:rsidR="00DC0CFE" w:rsidRDefault="00DC0CFE" w:rsidP="00DC0C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78DF77" w14:textId="680295BF" w:rsidR="00DC0CFE" w:rsidRDefault="00DC0CFE">
      <w:pPr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V Plzni dne: 12. </w:t>
      </w:r>
      <w:r w:rsidR="000D4B38">
        <w:rPr>
          <w:rFonts w:ascii="Times New Roman" w:hAnsi="Times New Roman" w:cs="Times New Roman"/>
          <w:sz w:val="24"/>
          <w:szCs w:val="24"/>
        </w:rPr>
        <w:t>6</w:t>
      </w:r>
      <w:r w:rsidRPr="00DC0CFE">
        <w:rPr>
          <w:rFonts w:ascii="Times New Roman" w:hAnsi="Times New Roman" w:cs="Times New Roman"/>
          <w:sz w:val="24"/>
          <w:szCs w:val="24"/>
        </w:rPr>
        <w:t>. 202</w:t>
      </w:r>
      <w:r w:rsidR="000D4B38">
        <w:rPr>
          <w:rFonts w:ascii="Times New Roman" w:hAnsi="Times New Roman" w:cs="Times New Roman"/>
          <w:sz w:val="24"/>
          <w:szCs w:val="24"/>
        </w:rPr>
        <w:t>6</w:t>
      </w:r>
    </w:p>
    <w:p w14:paraId="2721A782" w14:textId="5EBCCDE3" w:rsidR="00DC0CFE" w:rsidRDefault="00DC0CFE">
      <w:pPr>
        <w:rPr>
          <w:rFonts w:ascii="Times New Roman" w:hAnsi="Times New Roman" w:cs="Times New Roman"/>
          <w:sz w:val="24"/>
          <w:szCs w:val="24"/>
        </w:rPr>
      </w:pPr>
      <w:r w:rsidRPr="00DC0CFE">
        <w:rPr>
          <w:rFonts w:ascii="Times New Roman" w:hAnsi="Times New Roman" w:cs="Times New Roman"/>
          <w:sz w:val="24"/>
          <w:szCs w:val="24"/>
        </w:rPr>
        <w:t xml:space="preserve"> Platnost tohoto předpisu: od 1. 9. 202</w:t>
      </w:r>
      <w:r w:rsidR="000D4B38">
        <w:rPr>
          <w:rFonts w:ascii="Times New Roman" w:hAnsi="Times New Roman" w:cs="Times New Roman"/>
          <w:sz w:val="24"/>
          <w:szCs w:val="24"/>
        </w:rPr>
        <w:t>6</w:t>
      </w:r>
      <w:r w:rsidRPr="00DC0C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5123E072" w14:textId="77777777" w:rsidR="001D7595" w:rsidRPr="00DC0CFE" w:rsidRDefault="00DC0C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Ing. Helena Kaprasová</w:t>
      </w:r>
      <w:r w:rsidRPr="00DC0CFE">
        <w:rPr>
          <w:rFonts w:ascii="Times New Roman" w:hAnsi="Times New Roman" w:cs="Times New Roman"/>
          <w:sz w:val="24"/>
          <w:szCs w:val="24"/>
        </w:rPr>
        <w:t>, ředitelka školy</w:t>
      </w:r>
    </w:p>
    <w:sectPr w:rsidR="001D7595" w:rsidRPr="00DC0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F62F98"/>
    <w:multiLevelType w:val="hybridMultilevel"/>
    <w:tmpl w:val="3EDC122A"/>
    <w:lvl w:ilvl="0" w:tplc="231E9C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436483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FE"/>
    <w:rsid w:val="000D4B38"/>
    <w:rsid w:val="001D7595"/>
    <w:rsid w:val="004121A1"/>
    <w:rsid w:val="00DA5A8A"/>
    <w:rsid w:val="00DC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54E5D"/>
  <w15:chartTrackingRefBased/>
  <w15:docId w15:val="{268FF8D7-A2AF-43ED-B6E5-23EECBDE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0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Kaprasová Helena</dc:creator>
  <cp:keywords/>
  <dc:description/>
  <cp:lastModifiedBy>Kaprasová Helena</cp:lastModifiedBy>
  <cp:revision>2</cp:revision>
  <dcterms:created xsi:type="dcterms:W3CDTF">2026-08-31T10:04:00Z</dcterms:created>
  <dcterms:modified xsi:type="dcterms:W3CDTF">2026-08-31T10:04:00Z</dcterms:modified>
</cp:coreProperties>
</file>