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0C71" w14:textId="02648396" w:rsidR="00885A71" w:rsidRDefault="003F10B0">
      <w:r>
        <w:rPr>
          <w:noProof/>
        </w:rPr>
        <w:drawing>
          <wp:anchor distT="0" distB="0" distL="114300" distR="114300" simplePos="0" relativeHeight="251658241" behindDoc="1" locked="0" layoutInCell="1" allowOverlap="1" wp14:anchorId="346AFEE9" wp14:editId="5C6E30D8">
            <wp:simplePos x="0" y="0"/>
            <wp:positionH relativeFrom="margin">
              <wp:align>left</wp:align>
            </wp:positionH>
            <wp:positionV relativeFrom="paragraph">
              <wp:posOffset>0</wp:posOffset>
            </wp:positionV>
            <wp:extent cx="1219200" cy="676275"/>
            <wp:effectExtent l="0" t="0" r="0" b="9525"/>
            <wp:wrapTight wrapText="bothSides">
              <wp:wrapPolygon edited="0">
                <wp:start x="0" y="0"/>
                <wp:lineTo x="0" y="21296"/>
                <wp:lineTo x="21263" y="21296"/>
                <wp:lineTo x="21263" y="0"/>
                <wp:lineTo x="0" y="0"/>
              </wp:wrapPolygon>
            </wp:wrapTight>
            <wp:docPr id="31698091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80918" name="Afbeelding 1" descr="Afbeelding met tekst, Lettertype, logo,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676275"/>
                    </a:xfrm>
                    <a:prstGeom prst="rect">
                      <a:avLst/>
                    </a:prstGeom>
                    <a:noFill/>
                    <a:ln>
                      <a:noFill/>
                    </a:ln>
                  </pic:spPr>
                </pic:pic>
              </a:graphicData>
            </a:graphic>
          </wp:anchor>
        </w:drawing>
      </w:r>
      <w:r w:rsidR="00DA2C32">
        <w:t xml:space="preserve">             </w:t>
      </w:r>
    </w:p>
    <w:p w14:paraId="6FD78D31" w14:textId="77777777" w:rsidR="003F10B0" w:rsidRDefault="00DA2C32">
      <w:r>
        <w:t xml:space="preserve">   </w:t>
      </w:r>
    </w:p>
    <w:p w14:paraId="03E9CD6C" w14:textId="0A54BCB1" w:rsidR="008B132E" w:rsidRDefault="00DA2C32">
      <w:r>
        <w:t xml:space="preserve">                                      </w:t>
      </w:r>
    </w:p>
    <w:tbl>
      <w:tblPr>
        <w:tblStyle w:val="Tabelraster"/>
        <w:tblW w:w="9271" w:type="dxa"/>
        <w:tblLook w:val="04A0" w:firstRow="1" w:lastRow="0" w:firstColumn="1" w:lastColumn="0" w:noHBand="0" w:noVBand="1"/>
      </w:tblPr>
      <w:tblGrid>
        <w:gridCol w:w="3823"/>
        <w:gridCol w:w="5392"/>
        <w:gridCol w:w="56"/>
      </w:tblGrid>
      <w:tr w:rsidR="008B132E" w14:paraId="5FE9691E" w14:textId="77777777" w:rsidTr="001A2535">
        <w:trPr>
          <w:gridAfter w:val="1"/>
          <w:wAfter w:w="56" w:type="dxa"/>
          <w:trHeight w:val="470"/>
        </w:trPr>
        <w:tc>
          <w:tcPr>
            <w:tcW w:w="9215" w:type="dxa"/>
            <w:gridSpan w:val="2"/>
          </w:tcPr>
          <w:p w14:paraId="3B7A5A5D" w14:textId="77777777" w:rsidR="00DA2C32" w:rsidRPr="008B132E" w:rsidRDefault="008B132E" w:rsidP="00DA2C32">
            <w:pPr>
              <w:rPr>
                <w:sz w:val="56"/>
                <w:szCs w:val="56"/>
              </w:rPr>
            </w:pPr>
            <w:r w:rsidRPr="00885A71">
              <w:rPr>
                <w:sz w:val="48"/>
                <w:szCs w:val="48"/>
              </w:rPr>
              <w:t>Bestelformulier Veiligheidspersoneel</w:t>
            </w:r>
          </w:p>
        </w:tc>
      </w:tr>
      <w:tr w:rsidR="00A52887" w14:paraId="1E780364" w14:textId="77777777" w:rsidTr="00CD7AE7">
        <w:trPr>
          <w:gridAfter w:val="1"/>
          <w:wAfter w:w="56" w:type="dxa"/>
          <w:trHeight w:val="351"/>
        </w:trPr>
        <w:tc>
          <w:tcPr>
            <w:tcW w:w="3823" w:type="dxa"/>
          </w:tcPr>
          <w:p w14:paraId="68507898" w14:textId="3671B3EE" w:rsidR="00A52887" w:rsidRPr="005E7DF5" w:rsidRDefault="006E2A79">
            <w:r>
              <w:t>*</w:t>
            </w:r>
            <w:r w:rsidR="00B32F4E">
              <w:t>Opdrachtgever</w:t>
            </w:r>
            <w:r w:rsidR="00FE0224">
              <w:t>:</w:t>
            </w:r>
          </w:p>
        </w:tc>
        <w:tc>
          <w:tcPr>
            <w:tcW w:w="5392" w:type="dxa"/>
            <w:shd w:val="clear" w:color="auto" w:fill="FFF2CC" w:themeFill="accent4" w:themeFillTint="33"/>
          </w:tcPr>
          <w:p w14:paraId="722F5FB8" w14:textId="418574F6" w:rsidR="00A52887" w:rsidRPr="00FF1CD2" w:rsidRDefault="00A52887" w:rsidP="009F625B">
            <w:pPr>
              <w:rPr>
                <w:highlight w:val="yellow"/>
              </w:rPr>
            </w:pPr>
          </w:p>
        </w:tc>
      </w:tr>
      <w:tr w:rsidR="00A52887" w14:paraId="643CEA0C" w14:textId="77777777" w:rsidTr="00CD7AE7">
        <w:trPr>
          <w:gridAfter w:val="1"/>
          <w:wAfter w:w="56" w:type="dxa"/>
          <w:trHeight w:val="351"/>
        </w:trPr>
        <w:tc>
          <w:tcPr>
            <w:tcW w:w="3823" w:type="dxa"/>
          </w:tcPr>
          <w:p w14:paraId="32DA1514" w14:textId="431070DA" w:rsidR="00A52887" w:rsidRPr="005E7DF5" w:rsidRDefault="006E2A79">
            <w:r>
              <w:t>*</w:t>
            </w:r>
            <w:r w:rsidR="00572B4C">
              <w:t>Adres van l</w:t>
            </w:r>
            <w:r w:rsidR="00DA0191">
              <w:t xml:space="preserve">ocatie </w:t>
            </w:r>
            <w:r w:rsidR="00DB6220">
              <w:t>w</w:t>
            </w:r>
            <w:r w:rsidR="00B32F4E">
              <w:t>erkzaamheden</w:t>
            </w:r>
            <w:r w:rsidR="00FE0224">
              <w:t>:</w:t>
            </w:r>
          </w:p>
        </w:tc>
        <w:tc>
          <w:tcPr>
            <w:tcW w:w="5392" w:type="dxa"/>
            <w:shd w:val="clear" w:color="auto" w:fill="FFF2CC" w:themeFill="accent4" w:themeFillTint="33"/>
          </w:tcPr>
          <w:p w14:paraId="73677D40" w14:textId="77777777" w:rsidR="00A52887" w:rsidRPr="00FF1CD2" w:rsidRDefault="00A52887" w:rsidP="009F625B">
            <w:pPr>
              <w:rPr>
                <w:highlight w:val="yellow"/>
              </w:rPr>
            </w:pPr>
          </w:p>
        </w:tc>
      </w:tr>
      <w:tr w:rsidR="00B32F4E" w14:paraId="57FB6422" w14:textId="77777777" w:rsidTr="00CD7AE7">
        <w:trPr>
          <w:gridAfter w:val="1"/>
          <w:wAfter w:w="56" w:type="dxa"/>
          <w:trHeight w:val="351"/>
        </w:trPr>
        <w:tc>
          <w:tcPr>
            <w:tcW w:w="3823" w:type="dxa"/>
          </w:tcPr>
          <w:p w14:paraId="6D2A85CF" w14:textId="68C6284B" w:rsidR="00B32F4E" w:rsidRDefault="006E2A79">
            <w:r>
              <w:t>*</w:t>
            </w:r>
            <w:r w:rsidR="00B32F4E">
              <w:t>Debiteurnaam</w:t>
            </w:r>
            <w:r w:rsidR="001D0741">
              <w:t>:</w:t>
            </w:r>
          </w:p>
        </w:tc>
        <w:tc>
          <w:tcPr>
            <w:tcW w:w="5392" w:type="dxa"/>
            <w:shd w:val="clear" w:color="auto" w:fill="FFF2CC" w:themeFill="accent4" w:themeFillTint="33"/>
          </w:tcPr>
          <w:p w14:paraId="135C537B" w14:textId="77777777" w:rsidR="00B32F4E" w:rsidRPr="00FF1CD2" w:rsidRDefault="00B32F4E" w:rsidP="009F625B">
            <w:pPr>
              <w:rPr>
                <w:highlight w:val="yellow"/>
              </w:rPr>
            </w:pPr>
          </w:p>
        </w:tc>
      </w:tr>
      <w:tr w:rsidR="001D0741" w14:paraId="1D54971D" w14:textId="77777777" w:rsidTr="00CD7AE7">
        <w:trPr>
          <w:gridAfter w:val="1"/>
          <w:wAfter w:w="56" w:type="dxa"/>
          <w:trHeight w:val="351"/>
        </w:trPr>
        <w:tc>
          <w:tcPr>
            <w:tcW w:w="3823" w:type="dxa"/>
          </w:tcPr>
          <w:p w14:paraId="7462A199" w14:textId="1504C1EE" w:rsidR="001D0741" w:rsidRDefault="006E2A79">
            <w:r>
              <w:t>*</w:t>
            </w:r>
            <w:r w:rsidR="001D0741">
              <w:t>Goedkeuring uren wordt gedaan door</w:t>
            </w:r>
            <w:r w:rsidR="000E48BE">
              <w:t>:</w:t>
            </w:r>
          </w:p>
        </w:tc>
        <w:tc>
          <w:tcPr>
            <w:tcW w:w="5392" w:type="dxa"/>
            <w:shd w:val="clear" w:color="auto" w:fill="FFF2CC" w:themeFill="accent4" w:themeFillTint="33"/>
          </w:tcPr>
          <w:p w14:paraId="06DE6851" w14:textId="77777777" w:rsidR="001D0741" w:rsidRPr="00FF1CD2" w:rsidRDefault="001D0741" w:rsidP="009F625B">
            <w:pPr>
              <w:rPr>
                <w:highlight w:val="yellow"/>
              </w:rPr>
            </w:pPr>
          </w:p>
        </w:tc>
      </w:tr>
      <w:tr w:rsidR="00680466" w14:paraId="11518C24" w14:textId="77777777" w:rsidTr="00CD7AE7">
        <w:trPr>
          <w:gridAfter w:val="1"/>
          <w:wAfter w:w="56" w:type="dxa"/>
          <w:trHeight w:val="351"/>
        </w:trPr>
        <w:tc>
          <w:tcPr>
            <w:tcW w:w="3823" w:type="dxa"/>
          </w:tcPr>
          <w:p w14:paraId="6A2529EE" w14:textId="72908486" w:rsidR="00680466" w:rsidRDefault="006E2A79">
            <w:r>
              <w:t>*</w:t>
            </w:r>
            <w:r w:rsidR="000E48BE">
              <w:t>Emailadres voor goedkeuring uren:</w:t>
            </w:r>
          </w:p>
        </w:tc>
        <w:tc>
          <w:tcPr>
            <w:tcW w:w="5392" w:type="dxa"/>
            <w:shd w:val="clear" w:color="auto" w:fill="FFF2CC" w:themeFill="accent4" w:themeFillTint="33"/>
          </w:tcPr>
          <w:p w14:paraId="2EC687B9" w14:textId="77777777" w:rsidR="00680466" w:rsidRPr="00FF1CD2" w:rsidRDefault="00680466" w:rsidP="009F625B">
            <w:pPr>
              <w:rPr>
                <w:highlight w:val="yellow"/>
              </w:rPr>
            </w:pPr>
          </w:p>
        </w:tc>
      </w:tr>
      <w:tr w:rsidR="005E7DF5" w14:paraId="3183F70C" w14:textId="77777777" w:rsidTr="001A2535">
        <w:trPr>
          <w:gridAfter w:val="1"/>
          <w:wAfter w:w="56" w:type="dxa"/>
          <w:trHeight w:val="351"/>
        </w:trPr>
        <w:tc>
          <w:tcPr>
            <w:tcW w:w="9215" w:type="dxa"/>
            <w:gridSpan w:val="2"/>
            <w:shd w:val="clear" w:color="auto" w:fill="BFBFBF" w:themeFill="background1" w:themeFillShade="BF"/>
          </w:tcPr>
          <w:p w14:paraId="4B164C8F" w14:textId="5BB359F7" w:rsidR="005E7DF5" w:rsidRPr="00FF1CD2" w:rsidRDefault="005E7DF5" w:rsidP="009F625B">
            <w:pPr>
              <w:rPr>
                <w:highlight w:val="yellow"/>
              </w:rPr>
            </w:pPr>
          </w:p>
        </w:tc>
      </w:tr>
      <w:tr w:rsidR="00FF1CD2" w14:paraId="549043A4" w14:textId="77777777" w:rsidTr="00CD7AE7">
        <w:trPr>
          <w:gridAfter w:val="1"/>
          <w:wAfter w:w="56" w:type="dxa"/>
          <w:trHeight w:val="351"/>
        </w:trPr>
        <w:tc>
          <w:tcPr>
            <w:tcW w:w="3823" w:type="dxa"/>
          </w:tcPr>
          <w:p w14:paraId="18727ABE" w14:textId="2D390A4F" w:rsidR="00FF1CD2" w:rsidRPr="005E7DF5" w:rsidRDefault="006E2A79">
            <w:r>
              <w:t>*</w:t>
            </w:r>
            <w:r w:rsidR="000E48BE" w:rsidRPr="005E7DF5">
              <w:t>Startdatum/</w:t>
            </w:r>
            <w:r w:rsidR="00A52887" w:rsidRPr="005E7DF5">
              <w:t xml:space="preserve"> einddatum</w:t>
            </w:r>
            <w:r w:rsidR="00FE0224">
              <w:t>:</w:t>
            </w:r>
          </w:p>
        </w:tc>
        <w:tc>
          <w:tcPr>
            <w:tcW w:w="5392" w:type="dxa"/>
            <w:shd w:val="clear" w:color="auto" w:fill="FFF2CC" w:themeFill="accent4" w:themeFillTint="33"/>
          </w:tcPr>
          <w:p w14:paraId="7ADB9280" w14:textId="7EF10205" w:rsidR="00FF1CD2" w:rsidRPr="00FF1CD2" w:rsidRDefault="00FF1CD2" w:rsidP="009F625B">
            <w:pPr>
              <w:rPr>
                <w:highlight w:val="yellow"/>
              </w:rPr>
            </w:pPr>
          </w:p>
        </w:tc>
      </w:tr>
      <w:tr w:rsidR="00A52887" w14:paraId="6BBE41FB" w14:textId="77777777" w:rsidTr="00CD7AE7">
        <w:trPr>
          <w:gridAfter w:val="1"/>
          <w:wAfter w:w="56" w:type="dxa"/>
          <w:trHeight w:val="351"/>
        </w:trPr>
        <w:tc>
          <w:tcPr>
            <w:tcW w:w="3823" w:type="dxa"/>
          </w:tcPr>
          <w:p w14:paraId="4DE06198" w14:textId="004D3578" w:rsidR="00A52887" w:rsidRPr="005E7DF5" w:rsidRDefault="006E2A79">
            <w:r>
              <w:t>*</w:t>
            </w:r>
            <w:r w:rsidR="00A52887" w:rsidRPr="005E7DF5">
              <w:t>Weekendwerk: Ja of Nee?</w:t>
            </w:r>
          </w:p>
        </w:tc>
        <w:tc>
          <w:tcPr>
            <w:tcW w:w="5392" w:type="dxa"/>
            <w:shd w:val="clear" w:color="auto" w:fill="FFF2CC" w:themeFill="accent4" w:themeFillTint="33"/>
          </w:tcPr>
          <w:p w14:paraId="340CD7C4" w14:textId="7EE78421" w:rsidR="00A52887" w:rsidRPr="00FF1CD2" w:rsidRDefault="00A52887" w:rsidP="009F625B">
            <w:pPr>
              <w:rPr>
                <w:highlight w:val="yellow"/>
              </w:rPr>
            </w:pPr>
          </w:p>
        </w:tc>
      </w:tr>
      <w:tr w:rsidR="005E7DF5" w14:paraId="6AAB6342" w14:textId="77777777" w:rsidTr="00CD7AE7">
        <w:trPr>
          <w:gridAfter w:val="1"/>
          <w:wAfter w:w="56" w:type="dxa"/>
          <w:trHeight w:val="351"/>
        </w:trPr>
        <w:tc>
          <w:tcPr>
            <w:tcW w:w="3823" w:type="dxa"/>
          </w:tcPr>
          <w:p w14:paraId="0AAE10D4" w14:textId="2D08FBFC" w:rsidR="005E7DF5" w:rsidRPr="005E7DF5" w:rsidRDefault="006E2A79">
            <w:r>
              <w:t>*</w:t>
            </w:r>
            <w:r w:rsidR="005E7DF5" w:rsidRPr="005E7DF5">
              <w:t>Werktijden</w:t>
            </w:r>
            <w:r w:rsidR="00FE0224">
              <w:t>:</w:t>
            </w:r>
          </w:p>
        </w:tc>
        <w:tc>
          <w:tcPr>
            <w:tcW w:w="5392" w:type="dxa"/>
            <w:shd w:val="clear" w:color="auto" w:fill="FFF2CC" w:themeFill="accent4" w:themeFillTint="33"/>
          </w:tcPr>
          <w:p w14:paraId="52C85681" w14:textId="77777777" w:rsidR="005E7DF5" w:rsidRPr="00FF1CD2" w:rsidRDefault="005E7DF5" w:rsidP="009F625B">
            <w:pPr>
              <w:rPr>
                <w:highlight w:val="yellow"/>
              </w:rPr>
            </w:pPr>
          </w:p>
        </w:tc>
      </w:tr>
      <w:tr w:rsidR="00D54218" w14:paraId="11770983" w14:textId="77777777" w:rsidTr="00CD7AE7">
        <w:trPr>
          <w:gridAfter w:val="1"/>
          <w:wAfter w:w="56" w:type="dxa"/>
          <w:trHeight w:val="351"/>
        </w:trPr>
        <w:tc>
          <w:tcPr>
            <w:tcW w:w="3823" w:type="dxa"/>
          </w:tcPr>
          <w:p w14:paraId="535B28B8" w14:textId="4CB7BFA6" w:rsidR="00D54218" w:rsidRPr="005E7DF5" w:rsidRDefault="006E2A79">
            <w:r>
              <w:t>*</w:t>
            </w:r>
            <w:r w:rsidR="00D54218">
              <w:t>Pauzelengte:</w:t>
            </w:r>
          </w:p>
        </w:tc>
        <w:tc>
          <w:tcPr>
            <w:tcW w:w="5392" w:type="dxa"/>
            <w:shd w:val="clear" w:color="auto" w:fill="FFF2CC" w:themeFill="accent4" w:themeFillTint="33"/>
          </w:tcPr>
          <w:p w14:paraId="6B35FEA6" w14:textId="77777777" w:rsidR="00D54218" w:rsidRPr="00FF1CD2" w:rsidRDefault="00D54218" w:rsidP="009F625B">
            <w:pPr>
              <w:rPr>
                <w:highlight w:val="yellow"/>
              </w:rPr>
            </w:pPr>
          </w:p>
        </w:tc>
      </w:tr>
      <w:tr w:rsidR="005E7DF5" w14:paraId="4C6A29CD" w14:textId="77777777" w:rsidTr="001A2535">
        <w:trPr>
          <w:gridAfter w:val="1"/>
          <w:wAfter w:w="56" w:type="dxa"/>
          <w:trHeight w:val="351"/>
        </w:trPr>
        <w:tc>
          <w:tcPr>
            <w:tcW w:w="9215" w:type="dxa"/>
            <w:gridSpan w:val="2"/>
            <w:shd w:val="clear" w:color="auto" w:fill="BFBFBF" w:themeFill="background1" w:themeFillShade="BF"/>
          </w:tcPr>
          <w:p w14:paraId="25731E9D" w14:textId="6A78A905" w:rsidR="005E7DF5" w:rsidRDefault="005E7DF5">
            <w:r>
              <w:t xml:space="preserve"> </w:t>
            </w:r>
          </w:p>
        </w:tc>
      </w:tr>
      <w:tr w:rsidR="00FF1CD2" w14:paraId="46960F4D" w14:textId="77777777" w:rsidTr="00CD7AE7">
        <w:trPr>
          <w:gridAfter w:val="1"/>
          <w:wAfter w:w="56" w:type="dxa"/>
          <w:trHeight w:val="329"/>
        </w:trPr>
        <w:tc>
          <w:tcPr>
            <w:tcW w:w="3823" w:type="dxa"/>
          </w:tcPr>
          <w:p w14:paraId="1FD2833A" w14:textId="601E0A5F" w:rsidR="00FF1CD2" w:rsidRDefault="006E2A79">
            <w:r>
              <w:t>*</w:t>
            </w:r>
            <w:r w:rsidR="00582A4E">
              <w:t xml:space="preserve"> </w:t>
            </w:r>
            <w:r>
              <w:t xml:space="preserve">Contactpersoon </w:t>
            </w:r>
            <w:r w:rsidR="00582A4E">
              <w:t>ter plaatse</w:t>
            </w:r>
            <w:r w:rsidR="00FE0224">
              <w:t>:</w:t>
            </w:r>
          </w:p>
        </w:tc>
        <w:tc>
          <w:tcPr>
            <w:tcW w:w="5392" w:type="dxa"/>
            <w:shd w:val="clear" w:color="auto" w:fill="FFF2CC" w:themeFill="accent4" w:themeFillTint="33"/>
          </w:tcPr>
          <w:p w14:paraId="6A01152B" w14:textId="347628CD" w:rsidR="00FF1CD2" w:rsidRDefault="00FF1CD2"/>
        </w:tc>
      </w:tr>
      <w:tr w:rsidR="00FF1CD2" w14:paraId="42B6B831" w14:textId="77777777" w:rsidTr="00CD7AE7">
        <w:trPr>
          <w:gridAfter w:val="1"/>
          <w:wAfter w:w="56" w:type="dxa"/>
          <w:trHeight w:val="351"/>
        </w:trPr>
        <w:tc>
          <w:tcPr>
            <w:tcW w:w="3823" w:type="dxa"/>
          </w:tcPr>
          <w:p w14:paraId="05D5E068" w14:textId="0B2CBA13" w:rsidR="00FF1CD2" w:rsidRDefault="006E2A79" w:rsidP="00582A4E">
            <w:r>
              <w:t>*</w:t>
            </w:r>
            <w:r w:rsidR="00FF1CD2">
              <w:t xml:space="preserve">Telefoonnummer </w:t>
            </w:r>
            <w:r w:rsidR="00582A4E">
              <w:t>contactpersoon</w:t>
            </w:r>
            <w:r w:rsidR="00FE0224">
              <w:t>:</w:t>
            </w:r>
          </w:p>
        </w:tc>
        <w:tc>
          <w:tcPr>
            <w:tcW w:w="5392" w:type="dxa"/>
            <w:shd w:val="clear" w:color="auto" w:fill="FFF2CC" w:themeFill="accent4" w:themeFillTint="33"/>
          </w:tcPr>
          <w:p w14:paraId="790EAAAD" w14:textId="2A278488" w:rsidR="00F6488E" w:rsidRDefault="00F6488E"/>
        </w:tc>
      </w:tr>
      <w:tr w:rsidR="005E7DF5" w14:paraId="2C067752" w14:textId="77777777" w:rsidTr="001A2535">
        <w:trPr>
          <w:gridAfter w:val="1"/>
          <w:wAfter w:w="56" w:type="dxa"/>
          <w:trHeight w:val="329"/>
        </w:trPr>
        <w:tc>
          <w:tcPr>
            <w:tcW w:w="9215" w:type="dxa"/>
            <w:gridSpan w:val="2"/>
            <w:shd w:val="clear" w:color="auto" w:fill="BFBFBF" w:themeFill="background1" w:themeFillShade="BF"/>
          </w:tcPr>
          <w:p w14:paraId="24C4C6AC" w14:textId="6CBA6F91" w:rsidR="005E7DF5" w:rsidRDefault="005E7DF5" w:rsidP="00311E02"/>
        </w:tc>
      </w:tr>
      <w:tr w:rsidR="00FF1CD2" w14:paraId="40DC717C" w14:textId="77777777" w:rsidTr="00CD7AE7">
        <w:trPr>
          <w:gridAfter w:val="1"/>
          <w:wAfter w:w="56" w:type="dxa"/>
          <w:trHeight w:val="329"/>
        </w:trPr>
        <w:tc>
          <w:tcPr>
            <w:tcW w:w="3823" w:type="dxa"/>
          </w:tcPr>
          <w:p w14:paraId="76C507B0" w14:textId="19548B02" w:rsidR="00FF1CD2" w:rsidRPr="005E7DF5" w:rsidRDefault="006E2A79">
            <w:pPr>
              <w:rPr>
                <w:bCs/>
              </w:rPr>
            </w:pPr>
            <w:r>
              <w:rPr>
                <w:bCs/>
              </w:rPr>
              <w:t>*</w:t>
            </w:r>
            <w:r w:rsidR="000E48BE">
              <w:rPr>
                <w:bCs/>
              </w:rPr>
              <w:t>PO/</w:t>
            </w:r>
            <w:r w:rsidR="00FC0738">
              <w:rPr>
                <w:bCs/>
              </w:rPr>
              <w:t xml:space="preserve"> WO</w:t>
            </w:r>
            <w:r w:rsidR="001D0741">
              <w:rPr>
                <w:bCs/>
              </w:rPr>
              <w:t xml:space="preserve"> nummer</w:t>
            </w:r>
            <w:r w:rsidR="00FE0224">
              <w:rPr>
                <w:bCs/>
              </w:rPr>
              <w:t>:</w:t>
            </w:r>
          </w:p>
        </w:tc>
        <w:tc>
          <w:tcPr>
            <w:tcW w:w="5392" w:type="dxa"/>
            <w:shd w:val="clear" w:color="auto" w:fill="FFF2CC" w:themeFill="accent4" w:themeFillTint="33"/>
          </w:tcPr>
          <w:p w14:paraId="7FC4ED9C" w14:textId="393BDB5C" w:rsidR="00FF1CD2" w:rsidRDefault="00FF1CD2" w:rsidP="00311E02"/>
        </w:tc>
      </w:tr>
      <w:tr w:rsidR="005E7DF5" w14:paraId="124B0574" w14:textId="77777777" w:rsidTr="001A2535">
        <w:trPr>
          <w:gridAfter w:val="1"/>
          <w:wAfter w:w="56" w:type="dxa"/>
          <w:trHeight w:val="351"/>
        </w:trPr>
        <w:tc>
          <w:tcPr>
            <w:tcW w:w="9215" w:type="dxa"/>
            <w:gridSpan w:val="2"/>
            <w:shd w:val="clear" w:color="auto" w:fill="BFBFBF" w:themeFill="background1" w:themeFillShade="BF"/>
          </w:tcPr>
          <w:p w14:paraId="4A35F028" w14:textId="77777777" w:rsidR="005E7DF5" w:rsidRDefault="005E7DF5"/>
        </w:tc>
      </w:tr>
      <w:tr w:rsidR="005E7DF5" w14:paraId="3925C380" w14:textId="77777777" w:rsidTr="00CD7AE7">
        <w:trPr>
          <w:gridAfter w:val="1"/>
          <w:wAfter w:w="56" w:type="dxa"/>
          <w:trHeight w:val="668"/>
        </w:trPr>
        <w:tc>
          <w:tcPr>
            <w:tcW w:w="3823" w:type="dxa"/>
          </w:tcPr>
          <w:p w14:paraId="60D38DDD" w14:textId="7B80DABD" w:rsidR="005E7DF5" w:rsidRDefault="006E2A79" w:rsidP="007B7D53">
            <w:r>
              <w:t>*</w:t>
            </w:r>
            <w:r w:rsidR="005E7DF5">
              <w:t>Omschrijving werkzaamheden</w:t>
            </w:r>
            <w:r w:rsidR="00FE0224">
              <w:t>:</w:t>
            </w:r>
          </w:p>
        </w:tc>
        <w:tc>
          <w:tcPr>
            <w:tcW w:w="5392" w:type="dxa"/>
            <w:shd w:val="clear" w:color="auto" w:fill="FFF2CC" w:themeFill="accent4" w:themeFillTint="33"/>
          </w:tcPr>
          <w:p w14:paraId="2EF6479B" w14:textId="209AEF48" w:rsidR="005E7DF5" w:rsidRDefault="005E7DF5" w:rsidP="00A72513"/>
        </w:tc>
      </w:tr>
      <w:tr w:rsidR="005E7DF5" w14:paraId="7EF157A2" w14:textId="77777777" w:rsidTr="001A2535">
        <w:trPr>
          <w:gridAfter w:val="1"/>
          <w:wAfter w:w="56" w:type="dxa"/>
          <w:trHeight w:val="351"/>
        </w:trPr>
        <w:tc>
          <w:tcPr>
            <w:tcW w:w="9215" w:type="dxa"/>
            <w:gridSpan w:val="2"/>
            <w:shd w:val="clear" w:color="auto" w:fill="BFBFBF" w:themeFill="background1" w:themeFillShade="BF"/>
          </w:tcPr>
          <w:p w14:paraId="7D92AC85" w14:textId="77777777" w:rsidR="005E7DF5" w:rsidRDefault="005E7DF5"/>
        </w:tc>
      </w:tr>
      <w:tr w:rsidR="00A52887" w14:paraId="64A76ABC" w14:textId="77777777" w:rsidTr="00CD7AE7">
        <w:trPr>
          <w:gridAfter w:val="1"/>
          <w:wAfter w:w="56" w:type="dxa"/>
          <w:trHeight w:val="351"/>
        </w:trPr>
        <w:tc>
          <w:tcPr>
            <w:tcW w:w="3823" w:type="dxa"/>
          </w:tcPr>
          <w:p w14:paraId="639D1F62" w14:textId="5B65996D" w:rsidR="00A52887" w:rsidRDefault="006E2A79">
            <w:r>
              <w:t>*</w:t>
            </w:r>
            <w:r w:rsidR="00A52887">
              <w:t>Meldplaats</w:t>
            </w:r>
            <w:r w:rsidR="001D0741">
              <w:t xml:space="preserve"> medewerker</w:t>
            </w:r>
            <w:r w:rsidR="00DB6220">
              <w:t>(s)</w:t>
            </w:r>
            <w:r w:rsidR="00FE0224">
              <w:t>:</w:t>
            </w:r>
          </w:p>
        </w:tc>
        <w:tc>
          <w:tcPr>
            <w:tcW w:w="5392" w:type="dxa"/>
            <w:shd w:val="clear" w:color="auto" w:fill="FFF2CC" w:themeFill="accent4" w:themeFillTint="33"/>
          </w:tcPr>
          <w:p w14:paraId="1DC9E01D" w14:textId="77777777" w:rsidR="00A52887" w:rsidRDefault="00A52887"/>
        </w:tc>
      </w:tr>
      <w:tr w:rsidR="00FF1CD2" w14:paraId="22E58EDD" w14:textId="77777777" w:rsidTr="00CD7AE7">
        <w:trPr>
          <w:gridAfter w:val="1"/>
          <w:wAfter w:w="56" w:type="dxa"/>
          <w:trHeight w:val="351"/>
        </w:trPr>
        <w:tc>
          <w:tcPr>
            <w:tcW w:w="3823" w:type="dxa"/>
          </w:tcPr>
          <w:p w14:paraId="0BBBE2A8" w14:textId="0EEB46C7" w:rsidR="00FF1CD2" w:rsidRPr="00FC0738" w:rsidRDefault="00A52887">
            <w:r w:rsidRPr="00FC0738">
              <w:t>Indien nodig, graag poortn</w:t>
            </w:r>
            <w:r w:rsidR="00CD7AE7">
              <w:t xml:space="preserve">r. </w:t>
            </w:r>
            <w:r w:rsidRPr="00FC0738">
              <w:t>vermelden</w:t>
            </w:r>
            <w:r w:rsidR="00FE0224" w:rsidRPr="00FC0738">
              <w:t>:</w:t>
            </w:r>
          </w:p>
        </w:tc>
        <w:tc>
          <w:tcPr>
            <w:tcW w:w="5392" w:type="dxa"/>
            <w:shd w:val="clear" w:color="auto" w:fill="FFF2CC" w:themeFill="accent4" w:themeFillTint="33"/>
          </w:tcPr>
          <w:p w14:paraId="41F303CC" w14:textId="41BA1823" w:rsidR="00FF1CD2" w:rsidRDefault="00FF1CD2"/>
        </w:tc>
      </w:tr>
      <w:tr w:rsidR="005E7DF5" w14:paraId="3329BFC2" w14:textId="77777777" w:rsidTr="001A2535">
        <w:trPr>
          <w:gridAfter w:val="1"/>
          <w:wAfter w:w="56" w:type="dxa"/>
          <w:trHeight w:val="329"/>
        </w:trPr>
        <w:tc>
          <w:tcPr>
            <w:tcW w:w="9215" w:type="dxa"/>
            <w:gridSpan w:val="2"/>
            <w:shd w:val="clear" w:color="auto" w:fill="BFBFBF" w:themeFill="background1" w:themeFillShade="BF"/>
          </w:tcPr>
          <w:p w14:paraId="31A57296" w14:textId="77777777" w:rsidR="005E7DF5" w:rsidRDefault="005E7DF5"/>
        </w:tc>
      </w:tr>
      <w:tr w:rsidR="009F3944" w14:paraId="0D694F1E" w14:textId="77777777" w:rsidTr="00CD7AE7">
        <w:trPr>
          <w:gridAfter w:val="1"/>
          <w:wAfter w:w="56" w:type="dxa"/>
          <w:trHeight w:val="351"/>
        </w:trPr>
        <w:tc>
          <w:tcPr>
            <w:tcW w:w="3823" w:type="dxa"/>
          </w:tcPr>
          <w:p w14:paraId="63AE3217" w14:textId="63BBD24C" w:rsidR="009F3944" w:rsidRDefault="006E2A79">
            <w:r>
              <w:t>*</w:t>
            </w:r>
            <w:r w:rsidR="00FE0224">
              <w:t>Functie</w:t>
            </w:r>
            <w:r w:rsidR="005F32B7">
              <w:rPr>
                <w:rStyle w:val="Voetnootmarkering"/>
              </w:rPr>
              <w:footnoteReference w:id="2"/>
            </w:r>
            <w:r w:rsidR="00FE0224">
              <w:t>:</w:t>
            </w:r>
          </w:p>
        </w:tc>
        <w:tc>
          <w:tcPr>
            <w:tcW w:w="5392" w:type="dxa"/>
            <w:shd w:val="clear" w:color="auto" w:fill="FFF2CC" w:themeFill="accent4" w:themeFillTint="33"/>
          </w:tcPr>
          <w:p w14:paraId="2CC49A89" w14:textId="3E200EB3" w:rsidR="00C33BD6" w:rsidRDefault="00C33BD6" w:rsidP="00961C53"/>
        </w:tc>
      </w:tr>
      <w:tr w:rsidR="005C476D" w14:paraId="563EF17B" w14:textId="77777777" w:rsidTr="00CD7AE7">
        <w:trPr>
          <w:gridAfter w:val="1"/>
          <w:wAfter w:w="56" w:type="dxa"/>
          <w:trHeight w:val="351"/>
        </w:trPr>
        <w:tc>
          <w:tcPr>
            <w:tcW w:w="3823" w:type="dxa"/>
          </w:tcPr>
          <w:p w14:paraId="1C0CE11B" w14:textId="1A1B45A0" w:rsidR="005C476D" w:rsidRDefault="006E2A79" w:rsidP="006E2A79">
            <w:r>
              <w:t>*</w:t>
            </w:r>
            <w:r w:rsidR="005C476D">
              <w:t>Aantal</w:t>
            </w:r>
            <w:r w:rsidR="00C442E7">
              <w:t xml:space="preserve"> Alert</w:t>
            </w:r>
            <w:r w:rsidR="00336633">
              <w:t xml:space="preserve"> </w:t>
            </w:r>
            <w:r w:rsidR="005C476D">
              <w:t>personen per dienst</w:t>
            </w:r>
            <w:r w:rsidR="00FE0224">
              <w:t>:</w:t>
            </w:r>
          </w:p>
        </w:tc>
        <w:tc>
          <w:tcPr>
            <w:tcW w:w="5392" w:type="dxa"/>
            <w:shd w:val="clear" w:color="auto" w:fill="FFF2CC" w:themeFill="accent4" w:themeFillTint="33"/>
          </w:tcPr>
          <w:p w14:paraId="35248CEB" w14:textId="0E6E3617" w:rsidR="005C476D" w:rsidRDefault="007F246F">
            <w:r>
              <w:t xml:space="preserve"> </w:t>
            </w:r>
          </w:p>
        </w:tc>
      </w:tr>
      <w:tr w:rsidR="005E7DF5" w14:paraId="26B4A5D2" w14:textId="77777777" w:rsidTr="001A2535">
        <w:trPr>
          <w:gridAfter w:val="1"/>
          <w:wAfter w:w="56" w:type="dxa"/>
          <w:trHeight w:val="351"/>
        </w:trPr>
        <w:tc>
          <w:tcPr>
            <w:tcW w:w="9215" w:type="dxa"/>
            <w:gridSpan w:val="2"/>
            <w:shd w:val="clear" w:color="auto" w:fill="BFBFBF" w:themeFill="background1" w:themeFillShade="BF"/>
          </w:tcPr>
          <w:p w14:paraId="7639E936" w14:textId="430F48C4" w:rsidR="005E7DF5" w:rsidRDefault="00A779F3" w:rsidP="00A779F3">
            <w:pPr>
              <w:tabs>
                <w:tab w:val="left" w:pos="2880"/>
              </w:tabs>
            </w:pPr>
            <w:r>
              <w:tab/>
            </w:r>
          </w:p>
        </w:tc>
      </w:tr>
      <w:tr w:rsidR="005C476D" w14:paraId="2AB449BE" w14:textId="77777777" w:rsidTr="00CD7AE7">
        <w:trPr>
          <w:gridAfter w:val="1"/>
          <w:wAfter w:w="56" w:type="dxa"/>
          <w:trHeight w:val="351"/>
        </w:trPr>
        <w:tc>
          <w:tcPr>
            <w:tcW w:w="3823" w:type="dxa"/>
          </w:tcPr>
          <w:p w14:paraId="323E6D9B" w14:textId="234AB982" w:rsidR="005C476D" w:rsidRDefault="006E2A79" w:rsidP="00FE0224">
            <w:r>
              <w:t>*</w:t>
            </w:r>
            <w:r w:rsidR="00FE0224">
              <w:t>Gasmeetapparatuur</w:t>
            </w:r>
            <w:r w:rsidR="004171B9">
              <w:t xml:space="preserve"> vanuit </w:t>
            </w:r>
            <w:r w:rsidR="00CC0F89">
              <w:t>Alert</w:t>
            </w:r>
            <w:r w:rsidR="00FE0224">
              <w:t>:</w:t>
            </w:r>
          </w:p>
        </w:tc>
        <w:tc>
          <w:tcPr>
            <w:tcW w:w="5392" w:type="dxa"/>
            <w:shd w:val="clear" w:color="auto" w:fill="FFF2CC" w:themeFill="accent4" w:themeFillTint="33"/>
          </w:tcPr>
          <w:p w14:paraId="1FFF92ED" w14:textId="041C027D" w:rsidR="005C476D" w:rsidRDefault="00DE42A2">
            <w:r>
              <w:t xml:space="preserve">JA / NEE </w:t>
            </w:r>
          </w:p>
        </w:tc>
      </w:tr>
      <w:tr w:rsidR="004171B9" w14:paraId="2DBDBF7B" w14:textId="77777777" w:rsidTr="00CD7AE7">
        <w:trPr>
          <w:gridAfter w:val="1"/>
          <w:wAfter w:w="56" w:type="dxa"/>
          <w:trHeight w:val="351"/>
        </w:trPr>
        <w:tc>
          <w:tcPr>
            <w:tcW w:w="3823" w:type="dxa"/>
          </w:tcPr>
          <w:p w14:paraId="48646F01" w14:textId="1F320374" w:rsidR="004171B9" w:rsidRPr="001070F1" w:rsidRDefault="004171B9" w:rsidP="00FE0224">
            <w:pPr>
              <w:rPr>
                <w:bCs/>
              </w:rPr>
            </w:pPr>
            <w:r w:rsidRPr="001070F1">
              <w:rPr>
                <w:bCs/>
              </w:rPr>
              <w:t>Extra meter slang</w:t>
            </w:r>
            <w:r w:rsidR="00FC0738">
              <w:rPr>
                <w:bCs/>
              </w:rPr>
              <w:t>:</w:t>
            </w:r>
          </w:p>
        </w:tc>
        <w:tc>
          <w:tcPr>
            <w:tcW w:w="5392" w:type="dxa"/>
            <w:shd w:val="clear" w:color="auto" w:fill="FFF2CC" w:themeFill="accent4" w:themeFillTint="33"/>
          </w:tcPr>
          <w:p w14:paraId="5003681B" w14:textId="4917B767" w:rsidR="004171B9" w:rsidRDefault="004171B9">
            <w:r>
              <w:t>JA / NEE</w:t>
            </w:r>
            <w:r w:rsidR="001A2535">
              <w:t xml:space="preserve">          </w:t>
            </w:r>
            <w:r w:rsidR="001070F1" w:rsidRPr="001A2535">
              <w:rPr>
                <w:b/>
                <w:bCs/>
              </w:rPr>
              <w:t>Ja</w:t>
            </w:r>
            <w:r w:rsidR="001A2535">
              <w:t>, aantal m</w:t>
            </w:r>
            <w:r w:rsidR="001070F1">
              <w:t>eter</w:t>
            </w:r>
            <w:r w:rsidR="001A2535">
              <w:t>:</w:t>
            </w:r>
          </w:p>
        </w:tc>
      </w:tr>
      <w:tr w:rsidR="00885A71" w14:paraId="13E48B66" w14:textId="77777777" w:rsidTr="00CD7AE7">
        <w:trPr>
          <w:gridAfter w:val="1"/>
          <w:wAfter w:w="56" w:type="dxa"/>
          <w:trHeight w:val="351"/>
        </w:trPr>
        <w:tc>
          <w:tcPr>
            <w:tcW w:w="3823" w:type="dxa"/>
          </w:tcPr>
          <w:p w14:paraId="267ADABB" w14:textId="7597BDCA" w:rsidR="00885A71" w:rsidRPr="00885A71" w:rsidRDefault="00885A71" w:rsidP="00885A71">
            <w:r w:rsidRPr="00885A71">
              <w:t>Op welke stof wordt er gemeten?</w:t>
            </w:r>
          </w:p>
        </w:tc>
        <w:tc>
          <w:tcPr>
            <w:tcW w:w="5392" w:type="dxa"/>
            <w:shd w:val="clear" w:color="auto" w:fill="FFF2CC" w:themeFill="accent4" w:themeFillTint="33"/>
          </w:tcPr>
          <w:p w14:paraId="5225EC3C" w14:textId="77777777" w:rsidR="00885A71" w:rsidRDefault="00885A71" w:rsidP="00885A71"/>
        </w:tc>
      </w:tr>
      <w:tr w:rsidR="00885A71" w14:paraId="443D9733" w14:textId="77777777" w:rsidTr="001A2535">
        <w:trPr>
          <w:gridAfter w:val="1"/>
          <w:wAfter w:w="56" w:type="dxa"/>
          <w:trHeight w:val="351"/>
        </w:trPr>
        <w:tc>
          <w:tcPr>
            <w:tcW w:w="9215" w:type="dxa"/>
            <w:gridSpan w:val="2"/>
            <w:shd w:val="clear" w:color="auto" w:fill="BFBFBF" w:themeFill="background1" w:themeFillShade="BF"/>
          </w:tcPr>
          <w:p w14:paraId="54E26BCD" w14:textId="77777777" w:rsidR="00885A71" w:rsidRPr="00701CE6" w:rsidRDefault="00885A71" w:rsidP="00885A71">
            <w:pPr>
              <w:rPr>
                <w:b/>
              </w:rPr>
            </w:pPr>
            <w:r>
              <w:tab/>
            </w:r>
          </w:p>
          <w:p w14:paraId="0A1AE130" w14:textId="52E27655" w:rsidR="00885A71" w:rsidRDefault="00885A71" w:rsidP="00885A71">
            <w:r>
              <w:tab/>
            </w:r>
          </w:p>
        </w:tc>
      </w:tr>
      <w:tr w:rsidR="00885A71" w14:paraId="70C0AFF4" w14:textId="77777777" w:rsidTr="00CD7AE7">
        <w:trPr>
          <w:gridAfter w:val="1"/>
          <w:wAfter w:w="56" w:type="dxa"/>
          <w:trHeight w:val="351"/>
        </w:trPr>
        <w:tc>
          <w:tcPr>
            <w:tcW w:w="3823" w:type="dxa"/>
          </w:tcPr>
          <w:p w14:paraId="75A4F411" w14:textId="73B00885" w:rsidR="00885A71" w:rsidRPr="006E2A79" w:rsidRDefault="006E2A79" w:rsidP="006E2A79">
            <w:pPr>
              <w:rPr>
                <w:bCs/>
              </w:rPr>
            </w:pPr>
            <w:r>
              <w:rPr>
                <w:bCs/>
              </w:rPr>
              <w:t>*</w:t>
            </w:r>
            <w:r w:rsidR="00885A71" w:rsidRPr="006E2A79">
              <w:rPr>
                <w:bCs/>
              </w:rPr>
              <w:t>Aanmelding nodig?</w:t>
            </w:r>
            <w:r w:rsidR="001A2535" w:rsidRPr="006E2A79">
              <w:rPr>
                <w:bCs/>
              </w:rPr>
              <w:t xml:space="preserve"> </w:t>
            </w:r>
          </w:p>
        </w:tc>
        <w:tc>
          <w:tcPr>
            <w:tcW w:w="5392" w:type="dxa"/>
            <w:shd w:val="clear" w:color="auto" w:fill="FFF2CC" w:themeFill="accent4" w:themeFillTint="33"/>
          </w:tcPr>
          <w:p w14:paraId="54342D74" w14:textId="4C05A0FF" w:rsidR="00885A71" w:rsidRDefault="001A2535" w:rsidP="00885A71">
            <w:r>
              <w:t xml:space="preserve">JA / NEE         </w:t>
            </w:r>
            <w:r w:rsidRPr="001A2535">
              <w:rPr>
                <w:b/>
                <w:bCs/>
              </w:rPr>
              <w:t>Ja</w:t>
            </w:r>
            <w:r>
              <w:t>, Link:</w:t>
            </w:r>
          </w:p>
        </w:tc>
      </w:tr>
      <w:tr w:rsidR="009837CB" w14:paraId="4E8C8F0B" w14:textId="77777777" w:rsidTr="009837CB">
        <w:trPr>
          <w:gridAfter w:val="1"/>
          <w:wAfter w:w="56" w:type="dxa"/>
          <w:trHeight w:val="351"/>
        </w:trPr>
        <w:tc>
          <w:tcPr>
            <w:tcW w:w="9215" w:type="dxa"/>
            <w:gridSpan w:val="2"/>
            <w:shd w:val="clear" w:color="auto" w:fill="BFBFBF" w:themeFill="background1" w:themeFillShade="BF"/>
          </w:tcPr>
          <w:p w14:paraId="30EEA715" w14:textId="77777777" w:rsidR="009837CB" w:rsidRDefault="009837CB" w:rsidP="00885A71"/>
        </w:tc>
      </w:tr>
      <w:tr w:rsidR="00885A71" w14:paraId="44B9E1CF" w14:textId="77777777" w:rsidTr="001A2535">
        <w:trPr>
          <w:trHeight w:val="1124"/>
        </w:trPr>
        <w:tc>
          <w:tcPr>
            <w:tcW w:w="9271" w:type="dxa"/>
            <w:gridSpan w:val="3"/>
          </w:tcPr>
          <w:p w14:paraId="3F889208" w14:textId="04A2BCFC" w:rsidR="00885A71" w:rsidRDefault="00885A71" w:rsidP="00885A71">
            <w:pPr>
              <w:pStyle w:val="xmsonormal"/>
            </w:pPr>
            <w:r>
              <w:t>Bijzonderheden:</w:t>
            </w:r>
            <w:r>
              <w:rPr>
                <w:rFonts w:ascii="Arial" w:hAnsi="Arial" w:cs="Arial"/>
                <w:noProof/>
                <w:color w:val="0000FF"/>
                <w:sz w:val="27"/>
                <w:szCs w:val="27"/>
              </w:rPr>
              <w:t xml:space="preserve"> </w:t>
            </w:r>
          </w:p>
          <w:p w14:paraId="75572487" w14:textId="77777777" w:rsidR="00885A71" w:rsidRDefault="00885A71" w:rsidP="00885A71">
            <w:pPr>
              <w:pStyle w:val="xmsonormal"/>
            </w:pPr>
            <w:r>
              <w:rPr>
                <w:rFonts w:ascii="Verdana" w:hAnsi="Verdana"/>
                <w:color w:val="0070C0"/>
                <w:sz w:val="18"/>
                <w:szCs w:val="18"/>
              </w:rPr>
              <w:t> </w:t>
            </w:r>
          </w:p>
          <w:p w14:paraId="1C13F565" w14:textId="3C029D35" w:rsidR="00885A71" w:rsidRDefault="00885A71" w:rsidP="00885A71">
            <w:pPr>
              <w:pStyle w:val="xmsonormal"/>
              <w:spacing w:after="200" w:line="276" w:lineRule="auto"/>
            </w:pPr>
          </w:p>
        </w:tc>
      </w:tr>
    </w:tbl>
    <w:p w14:paraId="439BE8E5" w14:textId="56A17BDA" w:rsidR="00214E99" w:rsidRDefault="00CC0F89" w:rsidP="00B777D8">
      <w:r>
        <w:rPr>
          <w:noProof/>
        </w:rPr>
        <w:lastRenderedPageBreak/>
        <w:drawing>
          <wp:anchor distT="0" distB="0" distL="114300" distR="114300" simplePos="0" relativeHeight="251658242" behindDoc="1" locked="0" layoutInCell="1" allowOverlap="1" wp14:anchorId="38DB72A6" wp14:editId="0C192D85">
            <wp:simplePos x="0" y="0"/>
            <wp:positionH relativeFrom="margin">
              <wp:align>left</wp:align>
            </wp:positionH>
            <wp:positionV relativeFrom="paragraph">
              <wp:posOffset>94615</wp:posOffset>
            </wp:positionV>
            <wp:extent cx="1219200" cy="676275"/>
            <wp:effectExtent l="0" t="0" r="0" b="9525"/>
            <wp:wrapTight wrapText="bothSides">
              <wp:wrapPolygon edited="0">
                <wp:start x="0" y="0"/>
                <wp:lineTo x="0" y="21296"/>
                <wp:lineTo x="21263" y="21296"/>
                <wp:lineTo x="21263" y="0"/>
                <wp:lineTo x="0" y="0"/>
              </wp:wrapPolygon>
            </wp:wrapTight>
            <wp:docPr id="176341133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80918" name="Afbeelding 1" descr="Afbeelding met tekst, Lettertype, logo,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676275"/>
                    </a:xfrm>
                    <a:prstGeom prst="rect">
                      <a:avLst/>
                    </a:prstGeom>
                    <a:noFill/>
                    <a:ln>
                      <a:noFill/>
                    </a:ln>
                  </pic:spPr>
                </pic:pic>
              </a:graphicData>
            </a:graphic>
          </wp:anchor>
        </w:drawing>
      </w:r>
    </w:p>
    <w:p w14:paraId="1DD8DD9B" w14:textId="77777777" w:rsidR="00FA3B09" w:rsidRDefault="00FA3B09"/>
    <w:p w14:paraId="36AB1493" w14:textId="324778D7" w:rsidR="00F81C1C" w:rsidRDefault="00F81C1C"/>
    <w:p w14:paraId="1CBB0D5B" w14:textId="77777777" w:rsidR="0047671A" w:rsidRDefault="0047671A" w:rsidP="00DB6220">
      <w:pPr>
        <w:spacing w:after="0" w:line="240" w:lineRule="auto"/>
        <w:rPr>
          <w:b/>
        </w:rPr>
      </w:pPr>
    </w:p>
    <w:p w14:paraId="0EFB4007" w14:textId="1C986082" w:rsidR="00C63296" w:rsidRPr="00DB6220" w:rsidRDefault="00C63296" w:rsidP="00DB6220">
      <w:pPr>
        <w:spacing w:after="0" w:line="240" w:lineRule="auto"/>
        <w:rPr>
          <w:b/>
        </w:rPr>
      </w:pPr>
      <w:r w:rsidRPr="00DB6220">
        <w:rPr>
          <w:b/>
        </w:rPr>
        <w:t>Planning</w:t>
      </w:r>
    </w:p>
    <w:p w14:paraId="7A623960" w14:textId="6FBECB1E" w:rsidR="00C63296" w:rsidRPr="00DB6220" w:rsidRDefault="00C63296" w:rsidP="00DB6220">
      <w:pPr>
        <w:spacing w:after="0" w:line="240" w:lineRule="auto"/>
        <w:rPr>
          <w:bCs/>
        </w:rPr>
      </w:pPr>
      <w:r w:rsidRPr="00DB6220">
        <w:rPr>
          <w:bCs/>
        </w:rPr>
        <w:t>De planning dient 2 werkdagen voor aanvang van de werkzaamheden schriftelijk</w:t>
      </w:r>
      <w:r w:rsidR="00B02AF7">
        <w:rPr>
          <w:bCs/>
        </w:rPr>
        <w:t xml:space="preserve"> </w:t>
      </w:r>
      <w:r w:rsidRPr="00DB6220">
        <w:rPr>
          <w:bCs/>
        </w:rPr>
        <w:t xml:space="preserve">(per e-mail) aan de afdeling planning van </w:t>
      </w:r>
      <w:r w:rsidR="00F252A7">
        <w:rPr>
          <w:bCs/>
        </w:rPr>
        <w:t>Alert B.V.</w:t>
      </w:r>
      <w:r w:rsidRPr="00DB6220">
        <w:rPr>
          <w:bCs/>
        </w:rPr>
        <w:t xml:space="preserve"> te zijn doorgegeven.</w:t>
      </w:r>
    </w:p>
    <w:p w14:paraId="24450755" w14:textId="15852D8B" w:rsidR="00C63296" w:rsidRPr="00DB6220" w:rsidRDefault="00C63296" w:rsidP="00DB6220">
      <w:pPr>
        <w:spacing w:after="0" w:line="240" w:lineRule="auto"/>
        <w:rPr>
          <w:bCs/>
        </w:rPr>
      </w:pPr>
      <w:r w:rsidRPr="00DB6220">
        <w:rPr>
          <w:bCs/>
        </w:rPr>
        <w:t>Aanvragen voor werkzaamheden in het weekend en de opvolgende maandag</w:t>
      </w:r>
      <w:r w:rsidR="00B02AF7">
        <w:rPr>
          <w:bCs/>
        </w:rPr>
        <w:t xml:space="preserve"> </w:t>
      </w:r>
      <w:r w:rsidRPr="00DB6220">
        <w:rPr>
          <w:bCs/>
        </w:rPr>
        <w:t>dienen uiterlijk donderdag voor 12:00 uur bij ons geplaatst te zijn.</w:t>
      </w:r>
    </w:p>
    <w:p w14:paraId="5AC86418" w14:textId="77777777" w:rsidR="00C63296" w:rsidRPr="00DB6220" w:rsidRDefault="00C63296" w:rsidP="00DB6220">
      <w:pPr>
        <w:spacing w:after="0" w:line="240" w:lineRule="auto"/>
        <w:rPr>
          <w:bCs/>
        </w:rPr>
      </w:pPr>
    </w:p>
    <w:p w14:paraId="16857299" w14:textId="77777777" w:rsidR="00C63296" w:rsidRPr="00DB6220" w:rsidRDefault="00C63296" w:rsidP="00DB6220">
      <w:pPr>
        <w:spacing w:after="0" w:line="240" w:lineRule="auto"/>
        <w:rPr>
          <w:b/>
        </w:rPr>
      </w:pPr>
      <w:r w:rsidRPr="00DB6220">
        <w:rPr>
          <w:b/>
        </w:rPr>
        <w:t>Annulering</w:t>
      </w:r>
    </w:p>
    <w:p w14:paraId="61A3C542" w14:textId="02E105CC" w:rsidR="00C63296" w:rsidRDefault="00F517F7" w:rsidP="00DB6220">
      <w:pPr>
        <w:spacing w:after="0" w:line="240" w:lineRule="auto"/>
        <w:rPr>
          <w:bCs/>
        </w:rPr>
      </w:pPr>
      <w:r>
        <w:rPr>
          <w:bCs/>
        </w:rPr>
        <w:t>Een</w:t>
      </w:r>
      <w:r w:rsidR="00B02AF7" w:rsidRPr="00B02AF7">
        <w:rPr>
          <w:bCs/>
        </w:rPr>
        <w:t xml:space="preserve"> annulering kan uitsluitend gedurende doordeweekse dagen en normale kantooruren schriftelijk of telefonisch aan de afdeling planning van Alert worden doorgegeven</w:t>
      </w:r>
      <w:r w:rsidR="00542448">
        <w:rPr>
          <w:bCs/>
        </w:rPr>
        <w:t>.</w:t>
      </w:r>
      <w:r w:rsidR="00C63296" w:rsidRPr="00DB6220">
        <w:rPr>
          <w:bCs/>
        </w:rPr>
        <w:t xml:space="preserve"> </w:t>
      </w:r>
    </w:p>
    <w:p w14:paraId="415E3230" w14:textId="6199D22F" w:rsidR="006639F7" w:rsidRDefault="006639F7" w:rsidP="00DB6220">
      <w:pPr>
        <w:spacing w:after="0" w:line="240" w:lineRule="auto"/>
        <w:rPr>
          <w:bCs/>
        </w:rPr>
      </w:pPr>
      <w:r>
        <w:rPr>
          <w:bCs/>
        </w:rPr>
        <w:t>V</w:t>
      </w:r>
      <w:r w:rsidRPr="006639F7">
        <w:rPr>
          <w:bCs/>
        </w:rPr>
        <w:t>indt de annulering, het voorgaande in aanmerking genomen, plaats binnen 24 uur voorafgaand aan de verrichting van de Diensten, wordt per persoon 8 uur tegen het geldende uurtarief in rekening gebracht</w:t>
      </w:r>
      <w:r>
        <w:rPr>
          <w:bCs/>
        </w:rPr>
        <w:t>.</w:t>
      </w:r>
    </w:p>
    <w:p w14:paraId="6D5E9035" w14:textId="77777777" w:rsidR="00FC0B8A" w:rsidRDefault="00FC0B8A" w:rsidP="00DB6220">
      <w:pPr>
        <w:spacing w:after="0" w:line="240" w:lineRule="auto"/>
        <w:rPr>
          <w:bCs/>
        </w:rPr>
      </w:pPr>
    </w:p>
    <w:p w14:paraId="2AA21330" w14:textId="64FFD499" w:rsidR="00FC0B8A" w:rsidRPr="00037C58" w:rsidRDefault="00FC108E" w:rsidP="00DB6220">
      <w:pPr>
        <w:spacing w:after="0" w:line="240" w:lineRule="auto"/>
        <w:rPr>
          <w:bCs/>
        </w:rPr>
      </w:pPr>
      <w:r>
        <w:rPr>
          <w:b/>
        </w:rPr>
        <w:t>Veiligheid</w:t>
      </w:r>
      <w:r w:rsidR="00570A74">
        <w:rPr>
          <w:b/>
        </w:rPr>
        <w:t>smiddelen</w:t>
      </w:r>
      <w:r w:rsidR="00037C58">
        <w:rPr>
          <w:b/>
        </w:rPr>
        <w:br/>
      </w:r>
      <w:r w:rsidR="00375541">
        <w:rPr>
          <w:bCs/>
        </w:rPr>
        <w:t xml:space="preserve">Wanneer er ook veiligheidsmiddelen worden besteld </w:t>
      </w:r>
      <w:r w:rsidR="002F7CDB">
        <w:rPr>
          <w:bCs/>
        </w:rPr>
        <w:t xml:space="preserve">geldt hiervoor ook dat bij annulering </w:t>
      </w:r>
      <w:r w:rsidR="00C770C1">
        <w:rPr>
          <w:bCs/>
        </w:rPr>
        <w:t xml:space="preserve">binnen 24 uur voorafgaand aan de levering </w:t>
      </w:r>
      <w:r w:rsidR="00777138">
        <w:rPr>
          <w:bCs/>
        </w:rPr>
        <w:t>het huurtarief</w:t>
      </w:r>
      <w:r w:rsidR="00457E40">
        <w:rPr>
          <w:bCs/>
        </w:rPr>
        <w:t xml:space="preserve"> in rekening wordt gebracht.</w:t>
      </w:r>
      <w:r w:rsidR="00375541">
        <w:rPr>
          <w:bCs/>
        </w:rPr>
        <w:t xml:space="preserve"> </w:t>
      </w:r>
    </w:p>
    <w:p w14:paraId="42FA82B1" w14:textId="77777777" w:rsidR="008E6E7D" w:rsidRDefault="008E6E7D" w:rsidP="008E6E7D">
      <w:pPr>
        <w:pStyle w:val="Geenafstand"/>
        <w:jc w:val="both"/>
      </w:pPr>
    </w:p>
    <w:p w14:paraId="57C2E351" w14:textId="77777777" w:rsidR="008E6E7D" w:rsidRDefault="008E6E7D" w:rsidP="008E6E7D">
      <w:pPr>
        <w:pStyle w:val="Geenafstand"/>
        <w:jc w:val="both"/>
      </w:pPr>
    </w:p>
    <w:p w14:paraId="48A045D0" w14:textId="77777777" w:rsidR="00FB1DFA" w:rsidRDefault="00FB1DFA" w:rsidP="00FB1DFA">
      <w:pPr>
        <w:pStyle w:val="Geenafstand"/>
        <w:rPr>
          <w:b/>
          <w:bCs/>
        </w:rPr>
      </w:pPr>
      <w:r>
        <w:rPr>
          <w:b/>
          <w:bCs/>
        </w:rPr>
        <w:t>Contactgegevens:</w:t>
      </w:r>
    </w:p>
    <w:p w14:paraId="47A32503" w14:textId="77777777" w:rsidR="00FB1DFA" w:rsidRDefault="00FB1DFA" w:rsidP="00FB1DFA">
      <w:pPr>
        <w:pStyle w:val="Geenafstand"/>
      </w:pPr>
      <w:r>
        <w:t>De planningsafdeling is bereikbaar via:</w:t>
      </w:r>
    </w:p>
    <w:p w14:paraId="58CFC5DF" w14:textId="77777777" w:rsidR="00FB1DFA" w:rsidRDefault="00FB1DFA" w:rsidP="00FB1DFA">
      <w:pPr>
        <w:pStyle w:val="Geenafstand"/>
      </w:pPr>
    </w:p>
    <w:p w14:paraId="35E6D76D" w14:textId="311F64E0" w:rsidR="00FB1DFA" w:rsidRDefault="00FB1DFA" w:rsidP="00FB1DFA">
      <w:pPr>
        <w:pStyle w:val="Geenafstand"/>
      </w:pPr>
      <w:r>
        <w:t xml:space="preserve">Telefoonnummer                             </w:t>
      </w:r>
      <w:r w:rsidR="00C92CFA">
        <w:t>0596</w:t>
      </w:r>
      <w:r w:rsidR="00183CB9">
        <w:t xml:space="preserve"> - 617761</w:t>
      </w:r>
      <w:r>
        <w:t xml:space="preserve">                    </w:t>
      </w:r>
    </w:p>
    <w:p w14:paraId="73E33B26" w14:textId="23B666A6" w:rsidR="00FB1DFA" w:rsidRDefault="00FB1DFA" w:rsidP="00FB1DFA">
      <w:pPr>
        <w:pStyle w:val="Geenafstand"/>
      </w:pPr>
      <w:r>
        <w:t>E-mail                                                 </w:t>
      </w:r>
      <w:hyperlink r:id="rId12" w:history="1">
        <w:r w:rsidR="00183CB9" w:rsidRPr="00797793">
          <w:rPr>
            <w:rStyle w:val="Hyperlink"/>
          </w:rPr>
          <w:t>planning@wijzijnalert.nl</w:t>
        </w:r>
      </w:hyperlink>
      <w:r>
        <w:t xml:space="preserve"> </w:t>
      </w:r>
    </w:p>
    <w:p w14:paraId="6F6116BD" w14:textId="77777777" w:rsidR="00FB1DFA" w:rsidRDefault="00FB1DFA" w:rsidP="00FB1DFA">
      <w:pPr>
        <w:pStyle w:val="Geenafstand"/>
        <w:rPr>
          <w:b/>
          <w:bCs/>
        </w:rPr>
      </w:pPr>
    </w:p>
    <w:p w14:paraId="7AB24D43" w14:textId="77777777" w:rsidR="00FB1DFA" w:rsidRDefault="00FB1DFA" w:rsidP="00FB1DFA">
      <w:pPr>
        <w:pStyle w:val="Geenafstand"/>
        <w:rPr>
          <w:b/>
          <w:bCs/>
        </w:rPr>
      </w:pPr>
      <w:r>
        <w:rPr>
          <w:b/>
          <w:bCs/>
        </w:rPr>
        <w:t>Bestelprocedure:</w:t>
      </w:r>
    </w:p>
    <w:p w14:paraId="2FABDFF9" w14:textId="77777777" w:rsidR="00965531" w:rsidRDefault="00FB1DFA" w:rsidP="00965531">
      <w:pPr>
        <w:pStyle w:val="Geenafstand"/>
      </w:pPr>
      <w:r>
        <w:t>Alle aanvragen dienen per e-mail gestuurd te worden naar het hierboven genoemde e-mailadres. Buiten kantooruren wordt de e-mail niet continue uitgelezen</w:t>
      </w:r>
      <w:r w:rsidR="00965531">
        <w:t>.</w:t>
      </w:r>
      <w:r>
        <w:t xml:space="preserve"> </w:t>
      </w:r>
    </w:p>
    <w:p w14:paraId="4C03D455" w14:textId="7C49A0D4" w:rsidR="00FA3B09" w:rsidRDefault="00FA3B09" w:rsidP="00965531">
      <w:pPr>
        <w:pStyle w:val="Geenafstand"/>
        <w:rPr>
          <w:rFonts w:cstheme="minorHAnsi"/>
          <w:lang w:eastAsia="nl-NL"/>
        </w:rPr>
      </w:pPr>
      <w:r>
        <w:rPr>
          <w:rFonts w:cstheme="minorHAnsi"/>
          <w:lang w:eastAsia="nl-NL"/>
        </w:rPr>
        <w:br w:type="page"/>
      </w:r>
    </w:p>
    <w:p w14:paraId="680C781A" w14:textId="4A682A02" w:rsidR="005C694A" w:rsidRDefault="00CC0F89" w:rsidP="00CD7AE7">
      <w:pPr>
        <w:rPr>
          <w:rFonts w:cstheme="minorHAnsi"/>
          <w:lang w:eastAsia="nl-NL"/>
        </w:rPr>
      </w:pPr>
      <w:r>
        <w:rPr>
          <w:noProof/>
        </w:rPr>
        <w:lastRenderedPageBreak/>
        <w:drawing>
          <wp:anchor distT="0" distB="0" distL="114300" distR="114300" simplePos="0" relativeHeight="251660290" behindDoc="1" locked="0" layoutInCell="1" allowOverlap="1" wp14:anchorId="2F25BFB4" wp14:editId="28009738">
            <wp:simplePos x="0" y="0"/>
            <wp:positionH relativeFrom="margin">
              <wp:posOffset>-28575</wp:posOffset>
            </wp:positionH>
            <wp:positionV relativeFrom="paragraph">
              <wp:posOffset>123190</wp:posOffset>
            </wp:positionV>
            <wp:extent cx="1219200" cy="676275"/>
            <wp:effectExtent l="0" t="0" r="0" b="9525"/>
            <wp:wrapTight wrapText="bothSides">
              <wp:wrapPolygon edited="0">
                <wp:start x="0" y="0"/>
                <wp:lineTo x="0" y="21296"/>
                <wp:lineTo x="21263" y="21296"/>
                <wp:lineTo x="21263" y="0"/>
                <wp:lineTo x="0" y="0"/>
              </wp:wrapPolygon>
            </wp:wrapTight>
            <wp:docPr id="1783991557"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80918" name="Afbeelding 1" descr="Afbeelding met tekst, Lettertype, logo,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676275"/>
                    </a:xfrm>
                    <a:prstGeom prst="rect">
                      <a:avLst/>
                    </a:prstGeom>
                    <a:noFill/>
                    <a:ln>
                      <a:noFill/>
                    </a:ln>
                  </pic:spPr>
                </pic:pic>
              </a:graphicData>
            </a:graphic>
          </wp:anchor>
        </w:drawing>
      </w:r>
    </w:p>
    <w:p w14:paraId="5EBAB138" w14:textId="579A02BE" w:rsidR="005C694A" w:rsidRDefault="005C694A" w:rsidP="00CD7AE7">
      <w:pPr>
        <w:rPr>
          <w:rFonts w:cstheme="minorHAnsi"/>
          <w:lang w:eastAsia="nl-NL"/>
        </w:rPr>
      </w:pPr>
    </w:p>
    <w:p w14:paraId="32047870" w14:textId="2AC569E0" w:rsidR="003D6A43" w:rsidRDefault="003D6A43" w:rsidP="00CD7AE7">
      <w:pPr>
        <w:rPr>
          <w:rFonts w:cstheme="minorHAnsi"/>
          <w:lang w:eastAsia="nl-NL"/>
        </w:rPr>
      </w:pPr>
    </w:p>
    <w:p w14:paraId="737E708F" w14:textId="62194A1E" w:rsidR="003D6A43" w:rsidRDefault="003D6A43" w:rsidP="00CD7AE7">
      <w:pPr>
        <w:rPr>
          <w:rFonts w:cstheme="minorHAnsi"/>
          <w:lang w:eastAsia="nl-NL"/>
        </w:rPr>
      </w:pPr>
    </w:p>
    <w:p w14:paraId="28CA9C55" w14:textId="77777777" w:rsidR="003D6A43" w:rsidRDefault="003D6A43" w:rsidP="00CD7AE7">
      <w:pPr>
        <w:rPr>
          <w:rFonts w:cstheme="minorHAnsi"/>
          <w:lang w:eastAsia="nl-NL"/>
        </w:rPr>
      </w:pPr>
    </w:p>
    <w:tbl>
      <w:tblPr>
        <w:tblpPr w:leftFromText="141" w:rightFromText="141" w:vertAnchor="text" w:horzAnchor="margin" w:tblpY="-786"/>
        <w:tblW w:w="3840"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7437"/>
        <w:gridCol w:w="175"/>
      </w:tblGrid>
      <w:tr w:rsidR="005C694A" w:rsidRPr="00E72411" w14:paraId="5235B4CF" w14:textId="77777777" w:rsidTr="00DE3102">
        <w:trPr>
          <w:trHeight w:val="300"/>
        </w:trPr>
        <w:tc>
          <w:tcPr>
            <w:tcW w:w="4885" w:type="pct"/>
            <w:shd w:val="clear" w:color="auto" w:fill="auto"/>
            <w:noWrap/>
            <w:vAlign w:val="bottom"/>
            <w:hideMark/>
          </w:tcPr>
          <w:p w14:paraId="78495B41" w14:textId="77777777" w:rsidR="005C694A" w:rsidRPr="00E72411" w:rsidRDefault="005C694A" w:rsidP="00DE3102">
            <w:pPr>
              <w:spacing w:after="0" w:line="240" w:lineRule="auto"/>
              <w:rPr>
                <w:rFonts w:eastAsia="Times New Roman" w:cstheme="minorHAnsi"/>
                <w:color w:val="000000"/>
                <w:sz w:val="56"/>
                <w:szCs w:val="56"/>
                <w:lang w:eastAsia="nl-NL"/>
              </w:rPr>
            </w:pPr>
            <w:r>
              <w:rPr>
                <w:rFonts w:eastAsia="Times New Roman" w:cstheme="minorHAnsi"/>
                <w:color w:val="000000"/>
                <w:sz w:val="56"/>
                <w:szCs w:val="56"/>
                <w:lang w:eastAsia="nl-NL"/>
              </w:rPr>
              <w:t>Functies</w:t>
            </w:r>
          </w:p>
        </w:tc>
        <w:tc>
          <w:tcPr>
            <w:tcW w:w="115" w:type="pct"/>
            <w:shd w:val="clear" w:color="auto" w:fill="auto"/>
            <w:noWrap/>
            <w:vAlign w:val="center"/>
            <w:hideMark/>
          </w:tcPr>
          <w:p w14:paraId="313ED31C" w14:textId="77777777" w:rsidR="005C694A" w:rsidRPr="00E72411" w:rsidRDefault="005C694A" w:rsidP="00DE3102">
            <w:pPr>
              <w:spacing w:after="0" w:line="240" w:lineRule="auto"/>
              <w:ind w:firstLineChars="15" w:firstLine="84"/>
              <w:rPr>
                <w:rFonts w:eastAsia="Times New Roman" w:cstheme="minorHAnsi"/>
                <w:color w:val="000000"/>
                <w:sz w:val="56"/>
                <w:szCs w:val="56"/>
                <w:lang w:eastAsia="nl-NL"/>
              </w:rPr>
            </w:pPr>
            <w:r w:rsidRPr="00E72411">
              <w:rPr>
                <w:rFonts w:eastAsia="Times New Roman" w:cstheme="minorHAnsi"/>
                <w:color w:val="000000"/>
                <w:sz w:val="56"/>
                <w:szCs w:val="56"/>
                <w:lang w:eastAsia="nl-NL"/>
              </w:rPr>
              <w:t> </w:t>
            </w:r>
          </w:p>
        </w:tc>
      </w:tr>
    </w:tbl>
    <w:p w14:paraId="395DA3CD" w14:textId="77777777" w:rsidR="003D6A43" w:rsidRDefault="003D6A43" w:rsidP="00CD7AE7">
      <w:pPr>
        <w:rPr>
          <w:rFonts w:cstheme="minorHAnsi"/>
          <w:lang w:eastAsia="nl-NL"/>
        </w:rPr>
      </w:pPr>
    </w:p>
    <w:tbl>
      <w:tblPr>
        <w:tblStyle w:val="Tabelraster"/>
        <w:tblW w:w="0" w:type="auto"/>
        <w:tblLook w:val="04A0" w:firstRow="1" w:lastRow="0" w:firstColumn="1" w:lastColumn="0" w:noHBand="0" w:noVBand="1"/>
      </w:tblPr>
      <w:tblGrid>
        <w:gridCol w:w="9062"/>
      </w:tblGrid>
      <w:tr w:rsidR="003D6A43" w:rsidRPr="00A779F3" w14:paraId="38C4B0C9" w14:textId="77777777" w:rsidTr="00DE3102">
        <w:tc>
          <w:tcPr>
            <w:tcW w:w="9062" w:type="dxa"/>
            <w:shd w:val="clear" w:color="auto" w:fill="BFBFBF" w:themeFill="background1" w:themeFillShade="BF"/>
          </w:tcPr>
          <w:p w14:paraId="0648FAA8" w14:textId="5CCF874A" w:rsidR="003D6A43" w:rsidRPr="00A779F3" w:rsidRDefault="009113B9" w:rsidP="00DE3102">
            <w:pPr>
              <w:pStyle w:val="Geenafstand"/>
              <w:rPr>
                <w:rFonts w:cstheme="minorHAnsi"/>
                <w:b/>
                <w:bCs/>
                <w:lang w:eastAsia="nl-NL"/>
              </w:rPr>
            </w:pPr>
            <w:r w:rsidRPr="00A779F3">
              <w:rPr>
                <w:rFonts w:cstheme="minorHAnsi"/>
                <w:b/>
                <w:bCs/>
                <w:lang w:eastAsia="nl-NL"/>
              </w:rPr>
              <w:t>Mangatwacht</w:t>
            </w:r>
          </w:p>
        </w:tc>
      </w:tr>
    </w:tbl>
    <w:p w14:paraId="6CBED9DF" w14:textId="3CBDDEF2" w:rsidR="003D6A43" w:rsidRPr="00A779F3" w:rsidRDefault="003D6A43" w:rsidP="003D6A43">
      <w:pPr>
        <w:pStyle w:val="Geenafstand"/>
        <w:rPr>
          <w:rFonts w:cstheme="minorHAnsi"/>
          <w:lang w:eastAsia="nl-NL"/>
        </w:rPr>
      </w:pPr>
      <w:r w:rsidRPr="00A779F3">
        <w:rPr>
          <w:rFonts w:cstheme="minorHAnsi"/>
          <w:lang w:eastAsia="nl-NL"/>
        </w:rPr>
        <w:t xml:space="preserve">Een </w:t>
      </w:r>
      <w:r w:rsidR="009113B9">
        <w:rPr>
          <w:rFonts w:cstheme="minorHAnsi"/>
          <w:lang w:eastAsia="nl-NL"/>
        </w:rPr>
        <w:t>mangat</w:t>
      </w:r>
      <w:r w:rsidRPr="00A779F3">
        <w:rPr>
          <w:rFonts w:cstheme="minorHAnsi"/>
          <w:lang w:eastAsia="nl-NL"/>
        </w:rPr>
        <w:t xml:space="preserve">wacht houdt toezicht op medewerkers die werkzaam zijn in een besloten ruimte. Een </w:t>
      </w:r>
      <w:r w:rsidR="00B86247">
        <w:rPr>
          <w:rFonts w:cstheme="minorHAnsi"/>
          <w:lang w:eastAsia="nl-NL"/>
        </w:rPr>
        <w:t>mangat</w:t>
      </w:r>
      <w:r w:rsidRPr="00A779F3">
        <w:rPr>
          <w:rFonts w:cstheme="minorHAnsi"/>
          <w:lang w:eastAsia="nl-NL"/>
        </w:rPr>
        <w:t xml:space="preserve">wacht zorgt ervoor dat alle te nemen maatregelen en instructies, welke binnen het werkgebied zijn voorgeschreven worden opgevolgd. Het werkgebied betreft de besloten ruimte, maar ook de omgeving van de besloten ruimte aangezien er ook risico's van buiten de besloten ruimte aanwezig zijn. </w:t>
      </w:r>
    </w:p>
    <w:p w14:paraId="70B92B75" w14:textId="5C6003C7" w:rsidR="003D6A43" w:rsidRDefault="003D6A43" w:rsidP="003D6A43">
      <w:pPr>
        <w:pStyle w:val="Geenafstand"/>
        <w:rPr>
          <w:rFonts w:cstheme="minorHAnsi"/>
        </w:rPr>
      </w:pPr>
    </w:p>
    <w:p w14:paraId="0AC513A1" w14:textId="6DEE2A67" w:rsidR="003D6A43" w:rsidRPr="00A779F3" w:rsidRDefault="003D6A43" w:rsidP="003D6A43">
      <w:pPr>
        <w:pStyle w:val="Geenafstand"/>
        <w:rPr>
          <w:rFonts w:cstheme="minorHAnsi"/>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3D6A43" w:rsidRPr="00A779F3" w14:paraId="1048602A" w14:textId="77777777" w:rsidTr="00DE3102">
        <w:tc>
          <w:tcPr>
            <w:tcW w:w="9062" w:type="dxa"/>
            <w:shd w:val="clear" w:color="auto" w:fill="BFBFBF" w:themeFill="background1" w:themeFillShade="BF"/>
          </w:tcPr>
          <w:p w14:paraId="458EBF29" w14:textId="4F2DA0F4" w:rsidR="003D6A43" w:rsidRPr="00A779F3" w:rsidRDefault="003D6A43" w:rsidP="00DE3102">
            <w:pPr>
              <w:pStyle w:val="Geenafstand"/>
              <w:rPr>
                <w:rFonts w:cstheme="minorHAnsi"/>
                <w:b/>
                <w:bCs/>
                <w:lang w:eastAsia="nl-NL"/>
              </w:rPr>
            </w:pPr>
            <w:r w:rsidRPr="00A779F3">
              <w:rPr>
                <w:rFonts w:cstheme="minorHAnsi"/>
                <w:b/>
                <w:bCs/>
                <w:lang w:eastAsia="nl-NL"/>
              </w:rPr>
              <w:t>Brandwacht</w:t>
            </w:r>
          </w:p>
        </w:tc>
      </w:tr>
    </w:tbl>
    <w:p w14:paraId="439DDDAF" w14:textId="37A741EA" w:rsidR="003D6A43" w:rsidRPr="00A779F3" w:rsidRDefault="003D6A43" w:rsidP="003D6A43">
      <w:pPr>
        <w:pStyle w:val="Geenafstand"/>
        <w:rPr>
          <w:rFonts w:cstheme="minorHAnsi"/>
          <w:lang w:eastAsia="nl-NL"/>
        </w:rPr>
      </w:pPr>
      <w:r w:rsidRPr="00A779F3">
        <w:rPr>
          <w:rFonts w:cstheme="minorHAnsi"/>
          <w:lang w:eastAsia="nl-NL"/>
        </w:rPr>
        <w:t xml:space="preserve">Een (industrieel) brandwacht houdt toezicht op de veiligheid van medewerkers die risicovolle werkzaamheden uitvoeren zoals lassen, slijpen en branden. Deze veiligheidsfunctionaris is ook opgeleid om toezicht te houden op werkzaamheden in besloten ruimtes. Deze veiligheidsfunctionarissen worden ook wel </w:t>
      </w:r>
      <w:r>
        <w:rPr>
          <w:rFonts w:cstheme="minorHAnsi"/>
          <w:lang w:eastAsia="nl-NL"/>
        </w:rPr>
        <w:t>v</w:t>
      </w:r>
      <w:r w:rsidRPr="00A779F3">
        <w:rPr>
          <w:rFonts w:cstheme="minorHAnsi"/>
          <w:lang w:eastAsia="nl-NL"/>
        </w:rPr>
        <w:t>eiligheidswachten genoemd.</w:t>
      </w:r>
    </w:p>
    <w:p w14:paraId="1A4E65C8" w14:textId="1A464E2B" w:rsidR="003D6A43" w:rsidRDefault="003D6A43" w:rsidP="003D6A43">
      <w:pPr>
        <w:pStyle w:val="Geenafstand"/>
        <w:rPr>
          <w:rFonts w:cstheme="minorHAnsi"/>
        </w:rPr>
      </w:pPr>
    </w:p>
    <w:p w14:paraId="4CA37003" w14:textId="3CFC94D6" w:rsidR="003D6A43" w:rsidRPr="00A779F3" w:rsidRDefault="003D6A43" w:rsidP="003D6A43">
      <w:pPr>
        <w:pStyle w:val="Geenafstand"/>
        <w:rPr>
          <w:rFonts w:cstheme="minorHAnsi"/>
        </w:rPr>
      </w:pPr>
    </w:p>
    <w:tbl>
      <w:tblPr>
        <w:tblStyle w:val="Tabelraster"/>
        <w:tblW w:w="0" w:type="auto"/>
        <w:tblLook w:val="04A0" w:firstRow="1" w:lastRow="0" w:firstColumn="1" w:lastColumn="0" w:noHBand="0" w:noVBand="1"/>
      </w:tblPr>
      <w:tblGrid>
        <w:gridCol w:w="9062"/>
      </w:tblGrid>
      <w:tr w:rsidR="003D6A43" w:rsidRPr="00A779F3" w14:paraId="51890304" w14:textId="77777777" w:rsidTr="00DE3102">
        <w:tc>
          <w:tcPr>
            <w:tcW w:w="9062" w:type="dxa"/>
            <w:shd w:val="clear" w:color="auto" w:fill="BFBFBF" w:themeFill="background1" w:themeFillShade="BF"/>
          </w:tcPr>
          <w:p w14:paraId="350D126F" w14:textId="13C91E90" w:rsidR="003D6A43" w:rsidRPr="00A779F3" w:rsidRDefault="00DC683B" w:rsidP="00DE3102">
            <w:pPr>
              <w:pStyle w:val="Geenafstand"/>
              <w:rPr>
                <w:rFonts w:cstheme="minorHAnsi"/>
                <w:b/>
                <w:bCs/>
              </w:rPr>
            </w:pPr>
            <w:r>
              <w:rPr>
                <w:rFonts w:cstheme="minorHAnsi"/>
                <w:b/>
                <w:bCs/>
              </w:rPr>
              <w:t>Operationeel Veiligheidstoezichthouder (OVT-er)</w:t>
            </w:r>
          </w:p>
        </w:tc>
      </w:tr>
    </w:tbl>
    <w:p w14:paraId="1045905D" w14:textId="6C8EFA13" w:rsidR="003D6A43" w:rsidRPr="00A779F3" w:rsidRDefault="003D6A43" w:rsidP="003D6A43">
      <w:pPr>
        <w:pStyle w:val="Geenafstand"/>
        <w:rPr>
          <w:rFonts w:cstheme="minorHAnsi"/>
          <w:lang w:eastAsia="nl-NL"/>
        </w:rPr>
      </w:pPr>
      <w:r w:rsidRPr="00A779F3">
        <w:rPr>
          <w:rFonts w:cstheme="minorHAnsi"/>
          <w:lang w:eastAsia="nl-NL"/>
        </w:rPr>
        <w:t xml:space="preserve">De </w:t>
      </w:r>
      <w:r w:rsidR="00DC683B">
        <w:rPr>
          <w:rFonts w:cstheme="minorHAnsi"/>
          <w:lang w:eastAsia="nl-NL"/>
        </w:rPr>
        <w:t>OVT-er</w:t>
      </w:r>
      <w:r w:rsidRPr="00A779F3">
        <w:rPr>
          <w:rFonts w:cstheme="minorHAnsi"/>
          <w:lang w:eastAsia="nl-NL"/>
        </w:rPr>
        <w:t xml:space="preserve"> is een ervaren </w:t>
      </w:r>
      <w:r w:rsidR="00DC683B">
        <w:rPr>
          <w:rFonts w:cstheme="minorHAnsi"/>
          <w:lang w:eastAsia="nl-NL"/>
        </w:rPr>
        <w:t>brandwacht</w:t>
      </w:r>
      <w:r w:rsidRPr="00A779F3">
        <w:rPr>
          <w:rFonts w:cstheme="minorHAnsi"/>
          <w:lang w:eastAsia="nl-NL"/>
        </w:rPr>
        <w:t xml:space="preserve">/veiligheidswacht die toezicht </w:t>
      </w:r>
      <w:r w:rsidR="00700A74">
        <w:rPr>
          <w:rFonts w:cstheme="minorHAnsi"/>
          <w:lang w:eastAsia="nl-NL"/>
        </w:rPr>
        <w:t xml:space="preserve">houdt </w:t>
      </w:r>
      <w:r w:rsidRPr="00A779F3">
        <w:rPr>
          <w:rFonts w:cstheme="minorHAnsi"/>
          <w:lang w:eastAsia="nl-NL"/>
        </w:rPr>
        <w:t xml:space="preserve">op de veiligheid bij meerdere risicovolle werkzaamheden in een bepaald gebied bij o.a. projecten, turnarounds en shutdowns. Een </w:t>
      </w:r>
      <w:r w:rsidR="00700A74">
        <w:rPr>
          <w:rFonts w:cstheme="minorHAnsi"/>
          <w:lang w:eastAsia="nl-NL"/>
        </w:rPr>
        <w:t>OVT-er</w:t>
      </w:r>
      <w:r w:rsidRPr="00A779F3">
        <w:rPr>
          <w:rFonts w:cstheme="minorHAnsi"/>
          <w:lang w:eastAsia="nl-NL"/>
        </w:rPr>
        <w:t xml:space="preserve"> zorgt voor de algemene veiligheid en is in staat om meerdere werkzaamheden in goede banen te leiden. Dit wordt </w:t>
      </w:r>
      <w:r w:rsidR="00554355">
        <w:rPr>
          <w:rFonts w:cstheme="minorHAnsi"/>
          <w:lang w:eastAsia="nl-NL"/>
        </w:rPr>
        <w:t>ook wel</w:t>
      </w:r>
      <w:r w:rsidR="00BD6FFF">
        <w:rPr>
          <w:rFonts w:cstheme="minorHAnsi"/>
          <w:lang w:eastAsia="nl-NL"/>
        </w:rPr>
        <w:t xml:space="preserve"> </w:t>
      </w:r>
      <w:r w:rsidRPr="00A779F3">
        <w:rPr>
          <w:rFonts w:cstheme="minorHAnsi"/>
          <w:lang w:eastAsia="nl-NL"/>
        </w:rPr>
        <w:t>clustertoezicht genoemd.</w:t>
      </w:r>
    </w:p>
    <w:p w14:paraId="57C00671" w14:textId="1DD5D412" w:rsidR="003D6A43" w:rsidRDefault="003D6A43" w:rsidP="003D6A43">
      <w:pPr>
        <w:pStyle w:val="Geenafstand"/>
        <w:rPr>
          <w:rFonts w:cstheme="minorHAnsi"/>
        </w:rPr>
      </w:pPr>
    </w:p>
    <w:p w14:paraId="7CC401E7" w14:textId="41931A59" w:rsidR="003D6A43" w:rsidRPr="00A779F3" w:rsidRDefault="003D6A43" w:rsidP="003D6A43">
      <w:pPr>
        <w:pStyle w:val="Geenafstand"/>
        <w:rPr>
          <w:rFonts w:cstheme="minorHAnsi"/>
        </w:rPr>
      </w:pPr>
    </w:p>
    <w:tbl>
      <w:tblPr>
        <w:tblStyle w:val="Tabelraster"/>
        <w:tblW w:w="0" w:type="auto"/>
        <w:tblLook w:val="04A0" w:firstRow="1" w:lastRow="0" w:firstColumn="1" w:lastColumn="0" w:noHBand="0" w:noVBand="1"/>
      </w:tblPr>
      <w:tblGrid>
        <w:gridCol w:w="9062"/>
      </w:tblGrid>
      <w:tr w:rsidR="003D6A43" w:rsidRPr="00A779F3" w14:paraId="738287E4" w14:textId="77777777" w:rsidTr="00DE3102">
        <w:tc>
          <w:tcPr>
            <w:tcW w:w="9062" w:type="dxa"/>
            <w:shd w:val="clear" w:color="auto" w:fill="BFBFBF" w:themeFill="background1" w:themeFillShade="BF"/>
          </w:tcPr>
          <w:p w14:paraId="0689E77E" w14:textId="77777777" w:rsidR="003D6A43" w:rsidRPr="00A779F3" w:rsidRDefault="003D6A43" w:rsidP="00DE3102">
            <w:pPr>
              <w:pStyle w:val="Geenafstand"/>
              <w:rPr>
                <w:rFonts w:cstheme="minorHAnsi"/>
                <w:b/>
                <w:bCs/>
              </w:rPr>
            </w:pPr>
            <w:r w:rsidRPr="00A779F3">
              <w:rPr>
                <w:rFonts w:cstheme="minorHAnsi"/>
                <w:b/>
                <w:bCs/>
              </w:rPr>
              <w:t>Gasanalist</w:t>
            </w:r>
          </w:p>
        </w:tc>
      </w:tr>
    </w:tbl>
    <w:p w14:paraId="71A41BBA" w14:textId="3DB48193" w:rsidR="003D6A43" w:rsidRPr="00A779F3" w:rsidRDefault="003D6A43" w:rsidP="003D6A43">
      <w:pPr>
        <w:pStyle w:val="Geenafstand"/>
        <w:rPr>
          <w:rFonts w:cstheme="minorHAnsi"/>
          <w:lang w:eastAsia="nl-NL"/>
        </w:rPr>
      </w:pPr>
      <w:r w:rsidRPr="00A779F3">
        <w:rPr>
          <w:rFonts w:cstheme="minorHAnsi"/>
          <w:lang w:eastAsia="nl-NL"/>
        </w:rPr>
        <w:t xml:space="preserve">Een gasanalist voert de gasmetingen uit. Deze specialisten zijn bekend met technische mogelijkheden en meetprotocollen om de werkzaamheden professioneel uit te voeren. Metingen kunnen door de gasanalist worden geïnterpreteerd en geanalyseerd, zodat een volledig beeld ontstaat van de Ex-Ox-Tox omgeving en de daaraan te koppelen beheersmaatregelen. Hij/zij rapporteert de metingen aan de verantwoordelijke van de opdrachtgever, </w:t>
      </w:r>
      <w:r w:rsidR="0063573E" w:rsidRPr="00A779F3">
        <w:rPr>
          <w:rFonts w:cstheme="minorHAnsi"/>
          <w:lang w:eastAsia="nl-NL"/>
        </w:rPr>
        <w:t>ook</w:t>
      </w:r>
      <w:r w:rsidRPr="00A779F3">
        <w:rPr>
          <w:rFonts w:cstheme="minorHAnsi"/>
          <w:lang w:eastAsia="nl-NL"/>
        </w:rPr>
        <w:t xml:space="preserve"> zal hij/zij een persoonlijk logboek bijhouden.</w:t>
      </w:r>
    </w:p>
    <w:p w14:paraId="3FC8AFF9" w14:textId="77777777" w:rsidR="003D6A43" w:rsidRDefault="003D6A43" w:rsidP="003D6A43">
      <w:pPr>
        <w:pStyle w:val="Geenafstand"/>
        <w:rPr>
          <w:rFonts w:cstheme="minorHAnsi"/>
          <w:lang w:eastAsia="nl-NL"/>
        </w:rPr>
      </w:pPr>
    </w:p>
    <w:p w14:paraId="1113B19C" w14:textId="125142E3" w:rsidR="003D6A43" w:rsidRPr="00A779F3" w:rsidRDefault="003D6A43" w:rsidP="003D6A43">
      <w:pPr>
        <w:pStyle w:val="Geenafstand"/>
        <w:rPr>
          <w:rFonts w:cstheme="minorHAnsi"/>
          <w:lang w:eastAsia="nl-NL"/>
        </w:rPr>
      </w:pPr>
    </w:p>
    <w:tbl>
      <w:tblPr>
        <w:tblStyle w:val="Tabelraster"/>
        <w:tblW w:w="0" w:type="auto"/>
        <w:tblLook w:val="04A0" w:firstRow="1" w:lastRow="0" w:firstColumn="1" w:lastColumn="0" w:noHBand="0" w:noVBand="1"/>
      </w:tblPr>
      <w:tblGrid>
        <w:gridCol w:w="9062"/>
      </w:tblGrid>
      <w:tr w:rsidR="003D6A43" w:rsidRPr="00A779F3" w14:paraId="55E0C29A" w14:textId="77777777" w:rsidTr="00DE3102">
        <w:tc>
          <w:tcPr>
            <w:tcW w:w="9062" w:type="dxa"/>
            <w:shd w:val="clear" w:color="auto" w:fill="BFBFBF" w:themeFill="background1" w:themeFillShade="BF"/>
          </w:tcPr>
          <w:p w14:paraId="3B917275" w14:textId="0C379FC4" w:rsidR="003D6A43" w:rsidRPr="00A779F3" w:rsidRDefault="004469A7" w:rsidP="00DE3102">
            <w:pPr>
              <w:pStyle w:val="Geenafstand"/>
              <w:rPr>
                <w:rFonts w:cstheme="minorHAnsi"/>
                <w:b/>
                <w:bCs/>
              </w:rPr>
            </w:pPr>
            <w:r>
              <w:rPr>
                <w:rFonts w:cstheme="minorHAnsi"/>
                <w:b/>
                <w:bCs/>
              </w:rPr>
              <w:t>Resqueteam</w:t>
            </w:r>
            <w:r w:rsidR="00B33E11">
              <w:rPr>
                <w:rFonts w:cstheme="minorHAnsi"/>
                <w:b/>
                <w:bCs/>
              </w:rPr>
              <w:t xml:space="preserve"> Member/Leader</w:t>
            </w:r>
          </w:p>
        </w:tc>
      </w:tr>
    </w:tbl>
    <w:p w14:paraId="02FD3EF7" w14:textId="16582224" w:rsidR="003D6A43" w:rsidRDefault="001B3227" w:rsidP="003D6A43">
      <w:pPr>
        <w:pStyle w:val="Geenafstand"/>
        <w:rPr>
          <w:rFonts w:cstheme="minorHAnsi"/>
        </w:rPr>
      </w:pPr>
      <w:r w:rsidRPr="001B3227">
        <w:rPr>
          <w:rFonts w:cstheme="minorHAnsi"/>
        </w:rPr>
        <w:t xml:space="preserve">Afhankelijk van het te dekken risico bestaat het </w:t>
      </w:r>
      <w:r w:rsidR="0063573E" w:rsidRPr="001B3227">
        <w:rPr>
          <w:rFonts w:cstheme="minorHAnsi"/>
        </w:rPr>
        <w:t>reddingsteam</w:t>
      </w:r>
      <w:r w:rsidRPr="001B3227">
        <w:rPr>
          <w:rFonts w:cstheme="minorHAnsi"/>
        </w:rPr>
        <w:t xml:space="preserve"> uit drie tot vijf leden, waarvan één bevelvoerder. Samen met een veiligheidskundige inventariseert de bevelvoerder van </w:t>
      </w:r>
      <w:r w:rsidR="0063573E" w:rsidRPr="001B3227">
        <w:rPr>
          <w:rFonts w:cstheme="minorHAnsi"/>
        </w:rPr>
        <w:t>tevoren</w:t>
      </w:r>
      <w:r w:rsidRPr="001B3227">
        <w:rPr>
          <w:rFonts w:cstheme="minorHAnsi"/>
        </w:rPr>
        <w:t xml:space="preserve"> de aanwezige risico’s waarna het team alvast preventief maatregelen neemt om een mogelijke redding succesvol te kunnen uitvoeren.</w:t>
      </w:r>
    </w:p>
    <w:p w14:paraId="053D2015" w14:textId="77777777" w:rsidR="002A3EAE" w:rsidRDefault="002A3EAE" w:rsidP="003D6A43">
      <w:pPr>
        <w:pStyle w:val="Geenafstand"/>
        <w:rPr>
          <w:rFonts w:cstheme="minorHAnsi"/>
        </w:rPr>
      </w:pPr>
    </w:p>
    <w:p w14:paraId="66C03129" w14:textId="77777777" w:rsidR="004469A7" w:rsidRPr="00A779F3" w:rsidRDefault="004469A7" w:rsidP="004469A7">
      <w:pPr>
        <w:pStyle w:val="Geenafstand"/>
        <w:rPr>
          <w:rFonts w:cstheme="minorHAnsi"/>
          <w:lang w:eastAsia="nl-NL"/>
        </w:rPr>
      </w:pPr>
    </w:p>
    <w:tbl>
      <w:tblPr>
        <w:tblStyle w:val="Tabelraster"/>
        <w:tblW w:w="0" w:type="auto"/>
        <w:tblLook w:val="04A0" w:firstRow="1" w:lastRow="0" w:firstColumn="1" w:lastColumn="0" w:noHBand="0" w:noVBand="1"/>
      </w:tblPr>
      <w:tblGrid>
        <w:gridCol w:w="9062"/>
      </w:tblGrid>
      <w:tr w:rsidR="004469A7" w:rsidRPr="00A779F3" w14:paraId="66DBCEAB" w14:textId="77777777" w:rsidTr="00F33593">
        <w:tc>
          <w:tcPr>
            <w:tcW w:w="9062" w:type="dxa"/>
            <w:shd w:val="clear" w:color="auto" w:fill="BFBFBF" w:themeFill="background1" w:themeFillShade="BF"/>
          </w:tcPr>
          <w:p w14:paraId="762AE68E" w14:textId="77777777" w:rsidR="004469A7" w:rsidRPr="00A779F3" w:rsidRDefault="004469A7" w:rsidP="00F33593">
            <w:pPr>
              <w:pStyle w:val="Geenafstand"/>
              <w:rPr>
                <w:rFonts w:cstheme="minorHAnsi"/>
                <w:b/>
                <w:bCs/>
              </w:rPr>
            </w:pPr>
            <w:r w:rsidRPr="00A779F3">
              <w:rPr>
                <w:rFonts w:cstheme="minorHAnsi"/>
                <w:b/>
                <w:bCs/>
              </w:rPr>
              <w:t>Operationeel Veiligheidskundige</w:t>
            </w:r>
          </w:p>
        </w:tc>
      </w:tr>
    </w:tbl>
    <w:p w14:paraId="19946458" w14:textId="77777777" w:rsidR="004469A7" w:rsidRPr="00A779F3" w:rsidRDefault="004469A7" w:rsidP="004469A7">
      <w:pPr>
        <w:pStyle w:val="Geenafstand"/>
        <w:rPr>
          <w:rFonts w:cstheme="minorHAnsi"/>
          <w:lang w:eastAsia="nl-NL"/>
        </w:rPr>
      </w:pPr>
      <w:r w:rsidRPr="00A779F3">
        <w:rPr>
          <w:rFonts w:cstheme="minorHAnsi"/>
          <w:lang w:eastAsia="nl-NL"/>
        </w:rPr>
        <w:t>Een operationeel veiligheidskundige wordt ingezet voor algeheel veiligheidstoezicht.</w:t>
      </w:r>
    </w:p>
    <w:p w14:paraId="6CDA3EDC" w14:textId="77777777" w:rsidR="004469A7" w:rsidRDefault="004469A7" w:rsidP="004469A7">
      <w:pPr>
        <w:pStyle w:val="Geenafstand"/>
        <w:rPr>
          <w:rFonts w:cstheme="minorHAnsi"/>
          <w:lang w:eastAsia="nl-NL"/>
        </w:rPr>
      </w:pPr>
      <w:r w:rsidRPr="00A779F3">
        <w:rPr>
          <w:rFonts w:cstheme="minorHAnsi"/>
          <w:lang w:eastAsia="nl-NL"/>
        </w:rPr>
        <w:t>Hij/zij treedt coachend op, rapporteert aan de veiligheidsafdeling (HSE/SHEQ) en kan gezien worden als de ogen en oren in het veld. Een OVK'er heeft een specifiek voor deze functie ingerichte opleiding afgerond en beschikt over de juiste kennis en competenties om de veiligheid op de werkvloer te bewaken en te verhogen. Deze persoon is deskundig, slagvaardig en in staat om een praktische vertaalslag te maken.</w:t>
      </w:r>
    </w:p>
    <w:p w14:paraId="0BAA7549" w14:textId="77777777" w:rsidR="004469A7" w:rsidRDefault="004469A7" w:rsidP="004469A7">
      <w:pPr>
        <w:pStyle w:val="Geenafstand"/>
        <w:rPr>
          <w:rFonts w:cstheme="minorHAnsi"/>
        </w:rPr>
      </w:pPr>
    </w:p>
    <w:p w14:paraId="58970699" w14:textId="77777777" w:rsidR="00B55B4E" w:rsidRDefault="00B55B4E" w:rsidP="003D6A43">
      <w:pPr>
        <w:pStyle w:val="Geenafstand"/>
        <w:rPr>
          <w:rFonts w:cstheme="minorHAnsi"/>
        </w:rPr>
      </w:pPr>
    </w:p>
    <w:sectPr w:rsidR="00B55B4E" w:rsidSect="00CD7AE7">
      <w:footerReference w:type="default" r:id="rId13"/>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965DC" w14:textId="77777777" w:rsidR="002F18E2" w:rsidRDefault="002F18E2" w:rsidP="00DE42A2">
      <w:pPr>
        <w:spacing w:after="0" w:line="240" w:lineRule="auto"/>
      </w:pPr>
      <w:r>
        <w:separator/>
      </w:r>
    </w:p>
  </w:endnote>
  <w:endnote w:type="continuationSeparator" w:id="0">
    <w:p w14:paraId="398E2D95" w14:textId="77777777" w:rsidR="002F18E2" w:rsidRDefault="002F18E2" w:rsidP="00DE42A2">
      <w:pPr>
        <w:spacing w:after="0" w:line="240" w:lineRule="auto"/>
      </w:pPr>
      <w:r>
        <w:continuationSeparator/>
      </w:r>
    </w:p>
  </w:endnote>
  <w:endnote w:type="continuationNotice" w:id="1">
    <w:p w14:paraId="68AD1ED8" w14:textId="77777777" w:rsidR="002F18E2" w:rsidRDefault="002F1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A7C4" w14:textId="77777777" w:rsidR="00851D47" w:rsidRDefault="00851D47" w:rsidP="00851D47">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D6E9" w14:textId="77777777" w:rsidR="002F18E2" w:rsidRDefault="002F18E2" w:rsidP="00DE42A2">
      <w:pPr>
        <w:spacing w:after="0" w:line="240" w:lineRule="auto"/>
      </w:pPr>
      <w:r>
        <w:separator/>
      </w:r>
    </w:p>
  </w:footnote>
  <w:footnote w:type="continuationSeparator" w:id="0">
    <w:p w14:paraId="18D7F197" w14:textId="77777777" w:rsidR="002F18E2" w:rsidRDefault="002F18E2" w:rsidP="00DE42A2">
      <w:pPr>
        <w:spacing w:after="0" w:line="240" w:lineRule="auto"/>
      </w:pPr>
      <w:r>
        <w:continuationSeparator/>
      </w:r>
    </w:p>
  </w:footnote>
  <w:footnote w:type="continuationNotice" w:id="1">
    <w:p w14:paraId="754A4FBE" w14:textId="77777777" w:rsidR="002F18E2" w:rsidRDefault="002F18E2">
      <w:pPr>
        <w:spacing w:after="0" w:line="240" w:lineRule="auto"/>
      </w:pPr>
    </w:p>
  </w:footnote>
  <w:footnote w:id="2">
    <w:p w14:paraId="2A886224" w14:textId="6707EF3C" w:rsidR="005F32B7" w:rsidRPr="00D96D7F" w:rsidRDefault="00FA3B09">
      <w:pPr>
        <w:pStyle w:val="Voetnoottekst"/>
        <w:rPr>
          <w:i/>
          <w:iCs/>
          <w:sz w:val="18"/>
          <w:szCs w:val="18"/>
        </w:rPr>
      </w:pPr>
      <w:r>
        <w:rPr>
          <w:i/>
          <w:iCs/>
        </w:rPr>
        <w:t>1</w:t>
      </w:r>
      <w:r w:rsidR="005F32B7" w:rsidRPr="00D96D7F">
        <w:rPr>
          <w:i/>
          <w:iCs/>
        </w:rPr>
        <w:t xml:space="preserve"> </w:t>
      </w:r>
      <w:r w:rsidR="00D96D7F" w:rsidRPr="00D96D7F">
        <w:rPr>
          <w:i/>
          <w:iCs/>
        </w:rPr>
        <w:t>Zie uitleg functies</w:t>
      </w:r>
      <w:r w:rsidR="003D767A">
        <w:rPr>
          <w:i/>
          <w:iCs/>
        </w:rPr>
        <w:t xml:space="preserve"> in de bijlage</w:t>
      </w:r>
      <w:r w:rsidR="006E2A79">
        <w:rPr>
          <w:i/>
          <w:iCs/>
        </w:rPr>
        <w:br/>
        <w:t xml:space="preserve">* zijn verplichte velden om in te vullen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D3C62"/>
    <w:multiLevelType w:val="hybridMultilevel"/>
    <w:tmpl w:val="88FA7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EF55CC"/>
    <w:multiLevelType w:val="hybridMultilevel"/>
    <w:tmpl w:val="13C01660"/>
    <w:lvl w:ilvl="0" w:tplc="305A58C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C91266"/>
    <w:multiLevelType w:val="hybridMultilevel"/>
    <w:tmpl w:val="0BFE7A8C"/>
    <w:lvl w:ilvl="0" w:tplc="0413000B">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 w15:restartNumberingAfterBreak="0">
    <w:nsid w:val="1E130641"/>
    <w:multiLevelType w:val="hybridMultilevel"/>
    <w:tmpl w:val="D3D67950"/>
    <w:lvl w:ilvl="0" w:tplc="64DCA0F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CD08A1"/>
    <w:multiLevelType w:val="hybridMultilevel"/>
    <w:tmpl w:val="09E84D40"/>
    <w:lvl w:ilvl="0" w:tplc="93FCA0DE">
      <w:start w:val="5"/>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791B87"/>
    <w:multiLevelType w:val="hybridMultilevel"/>
    <w:tmpl w:val="5BB22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7267FD"/>
    <w:multiLevelType w:val="hybridMultilevel"/>
    <w:tmpl w:val="53F4122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EA1A93"/>
    <w:multiLevelType w:val="hybridMultilevel"/>
    <w:tmpl w:val="2CBA3904"/>
    <w:lvl w:ilvl="0" w:tplc="D052589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023418">
    <w:abstractNumId w:val="7"/>
  </w:num>
  <w:num w:numId="2" w16cid:durableId="1728143428">
    <w:abstractNumId w:val="2"/>
  </w:num>
  <w:num w:numId="3" w16cid:durableId="401754257">
    <w:abstractNumId w:val="6"/>
  </w:num>
  <w:num w:numId="4" w16cid:durableId="1415933747">
    <w:abstractNumId w:val="4"/>
  </w:num>
  <w:num w:numId="5" w16cid:durableId="1361315917">
    <w:abstractNumId w:val="5"/>
  </w:num>
  <w:num w:numId="6" w16cid:durableId="804813295">
    <w:abstractNumId w:val="0"/>
  </w:num>
  <w:num w:numId="7" w16cid:durableId="824274337">
    <w:abstractNumId w:val="1"/>
  </w:num>
  <w:num w:numId="8" w16cid:durableId="25706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2E"/>
    <w:rsid w:val="000105D0"/>
    <w:rsid w:val="00037C58"/>
    <w:rsid w:val="000711AF"/>
    <w:rsid w:val="00081E4A"/>
    <w:rsid w:val="0009306A"/>
    <w:rsid w:val="0009549B"/>
    <w:rsid w:val="000E48BE"/>
    <w:rsid w:val="000E5DCE"/>
    <w:rsid w:val="001070F1"/>
    <w:rsid w:val="00116870"/>
    <w:rsid w:val="001351AF"/>
    <w:rsid w:val="00156D97"/>
    <w:rsid w:val="0016472D"/>
    <w:rsid w:val="00183CB9"/>
    <w:rsid w:val="0019120A"/>
    <w:rsid w:val="001A0C08"/>
    <w:rsid w:val="001A2535"/>
    <w:rsid w:val="001B3227"/>
    <w:rsid w:val="001B6E4C"/>
    <w:rsid w:val="001C3A28"/>
    <w:rsid w:val="001D0741"/>
    <w:rsid w:val="001D43D3"/>
    <w:rsid w:val="001D5547"/>
    <w:rsid w:val="001F0274"/>
    <w:rsid w:val="00214A37"/>
    <w:rsid w:val="00214E99"/>
    <w:rsid w:val="00234133"/>
    <w:rsid w:val="00234230"/>
    <w:rsid w:val="00257266"/>
    <w:rsid w:val="002A169A"/>
    <w:rsid w:val="002A3EAE"/>
    <w:rsid w:val="002B00FF"/>
    <w:rsid w:val="002F18E2"/>
    <w:rsid w:val="002F7CDB"/>
    <w:rsid w:val="00311E02"/>
    <w:rsid w:val="00330800"/>
    <w:rsid w:val="00336633"/>
    <w:rsid w:val="00373A15"/>
    <w:rsid w:val="00375541"/>
    <w:rsid w:val="003B3773"/>
    <w:rsid w:val="003B7B13"/>
    <w:rsid w:val="003D6A43"/>
    <w:rsid w:val="003D767A"/>
    <w:rsid w:val="003E2520"/>
    <w:rsid w:val="003F10B0"/>
    <w:rsid w:val="004036B2"/>
    <w:rsid w:val="004171B9"/>
    <w:rsid w:val="00421BB0"/>
    <w:rsid w:val="00426122"/>
    <w:rsid w:val="004469A7"/>
    <w:rsid w:val="00457E40"/>
    <w:rsid w:val="004623E5"/>
    <w:rsid w:val="00462457"/>
    <w:rsid w:val="0047671A"/>
    <w:rsid w:val="004E0B0D"/>
    <w:rsid w:val="004F5895"/>
    <w:rsid w:val="005067B2"/>
    <w:rsid w:val="00513E06"/>
    <w:rsid w:val="00542448"/>
    <w:rsid w:val="00554355"/>
    <w:rsid w:val="00570A74"/>
    <w:rsid w:val="00572B4C"/>
    <w:rsid w:val="00582A4E"/>
    <w:rsid w:val="00597AF7"/>
    <w:rsid w:val="005A23FD"/>
    <w:rsid w:val="005A309B"/>
    <w:rsid w:val="005C476D"/>
    <w:rsid w:val="005C694A"/>
    <w:rsid w:val="005E2EB7"/>
    <w:rsid w:val="005E7DF5"/>
    <w:rsid w:val="005F0672"/>
    <w:rsid w:val="005F32B7"/>
    <w:rsid w:val="006130CE"/>
    <w:rsid w:val="00614F70"/>
    <w:rsid w:val="00623F37"/>
    <w:rsid w:val="006325C2"/>
    <w:rsid w:val="0063573E"/>
    <w:rsid w:val="006435EE"/>
    <w:rsid w:val="006639F7"/>
    <w:rsid w:val="00680466"/>
    <w:rsid w:val="006B1B05"/>
    <w:rsid w:val="006C1BC3"/>
    <w:rsid w:val="006C3725"/>
    <w:rsid w:val="006E2003"/>
    <w:rsid w:val="006E2A79"/>
    <w:rsid w:val="00700A74"/>
    <w:rsid w:val="00701CE6"/>
    <w:rsid w:val="00707E69"/>
    <w:rsid w:val="00777138"/>
    <w:rsid w:val="00790B81"/>
    <w:rsid w:val="0079416C"/>
    <w:rsid w:val="007B1955"/>
    <w:rsid w:val="007C366B"/>
    <w:rsid w:val="007E0D84"/>
    <w:rsid w:val="007E22CD"/>
    <w:rsid w:val="007F246F"/>
    <w:rsid w:val="00804C27"/>
    <w:rsid w:val="00851D47"/>
    <w:rsid w:val="00853B0E"/>
    <w:rsid w:val="00875959"/>
    <w:rsid w:val="00885A71"/>
    <w:rsid w:val="008B0E43"/>
    <w:rsid w:val="008B132E"/>
    <w:rsid w:val="008C655A"/>
    <w:rsid w:val="008C7CA9"/>
    <w:rsid w:val="008E26D9"/>
    <w:rsid w:val="008E47A6"/>
    <w:rsid w:val="008E5090"/>
    <w:rsid w:val="008E6E7D"/>
    <w:rsid w:val="009068B6"/>
    <w:rsid w:val="009113B9"/>
    <w:rsid w:val="00920BFC"/>
    <w:rsid w:val="009516BF"/>
    <w:rsid w:val="00961C53"/>
    <w:rsid w:val="00965531"/>
    <w:rsid w:val="00967242"/>
    <w:rsid w:val="009732DE"/>
    <w:rsid w:val="009837CB"/>
    <w:rsid w:val="00991709"/>
    <w:rsid w:val="009B64F7"/>
    <w:rsid w:val="009D56B4"/>
    <w:rsid w:val="009E35F7"/>
    <w:rsid w:val="009F3944"/>
    <w:rsid w:val="009F625B"/>
    <w:rsid w:val="009F6D11"/>
    <w:rsid w:val="00A044E1"/>
    <w:rsid w:val="00A378B7"/>
    <w:rsid w:val="00A52887"/>
    <w:rsid w:val="00A72513"/>
    <w:rsid w:val="00A779F3"/>
    <w:rsid w:val="00AB7AA5"/>
    <w:rsid w:val="00AE5A2F"/>
    <w:rsid w:val="00B02AF7"/>
    <w:rsid w:val="00B23DD4"/>
    <w:rsid w:val="00B26088"/>
    <w:rsid w:val="00B32F4E"/>
    <w:rsid w:val="00B33E11"/>
    <w:rsid w:val="00B54D98"/>
    <w:rsid w:val="00B55B4E"/>
    <w:rsid w:val="00B777D8"/>
    <w:rsid w:val="00B844AF"/>
    <w:rsid w:val="00B86247"/>
    <w:rsid w:val="00B922B1"/>
    <w:rsid w:val="00B97281"/>
    <w:rsid w:val="00BB3DC8"/>
    <w:rsid w:val="00BC1AD7"/>
    <w:rsid w:val="00BD2011"/>
    <w:rsid w:val="00BD4602"/>
    <w:rsid w:val="00BD6FFF"/>
    <w:rsid w:val="00C33BD6"/>
    <w:rsid w:val="00C442E7"/>
    <w:rsid w:val="00C46088"/>
    <w:rsid w:val="00C63296"/>
    <w:rsid w:val="00C75E69"/>
    <w:rsid w:val="00C770C1"/>
    <w:rsid w:val="00C92CFA"/>
    <w:rsid w:val="00CA5A21"/>
    <w:rsid w:val="00CB49A0"/>
    <w:rsid w:val="00CC0F89"/>
    <w:rsid w:val="00CD6D5A"/>
    <w:rsid w:val="00CD7AE7"/>
    <w:rsid w:val="00D064E7"/>
    <w:rsid w:val="00D132E9"/>
    <w:rsid w:val="00D340DD"/>
    <w:rsid w:val="00D40CAB"/>
    <w:rsid w:val="00D51DCE"/>
    <w:rsid w:val="00D54218"/>
    <w:rsid w:val="00D57545"/>
    <w:rsid w:val="00D96D7F"/>
    <w:rsid w:val="00DA0191"/>
    <w:rsid w:val="00DA2C32"/>
    <w:rsid w:val="00DB6220"/>
    <w:rsid w:val="00DC2D82"/>
    <w:rsid w:val="00DC683B"/>
    <w:rsid w:val="00DE42A2"/>
    <w:rsid w:val="00DF478D"/>
    <w:rsid w:val="00E0437A"/>
    <w:rsid w:val="00E211E5"/>
    <w:rsid w:val="00E35763"/>
    <w:rsid w:val="00E54270"/>
    <w:rsid w:val="00E65780"/>
    <w:rsid w:val="00E72411"/>
    <w:rsid w:val="00EB43DA"/>
    <w:rsid w:val="00EB55C2"/>
    <w:rsid w:val="00EC0B8E"/>
    <w:rsid w:val="00EC7F0E"/>
    <w:rsid w:val="00ED5D66"/>
    <w:rsid w:val="00F16FC5"/>
    <w:rsid w:val="00F252A7"/>
    <w:rsid w:val="00F517F7"/>
    <w:rsid w:val="00F6488E"/>
    <w:rsid w:val="00F73E65"/>
    <w:rsid w:val="00F81C1C"/>
    <w:rsid w:val="00F907C3"/>
    <w:rsid w:val="00FA3B09"/>
    <w:rsid w:val="00FB1DFA"/>
    <w:rsid w:val="00FB311D"/>
    <w:rsid w:val="00FB42DF"/>
    <w:rsid w:val="00FB44B6"/>
    <w:rsid w:val="00FC0738"/>
    <w:rsid w:val="00FC0B8A"/>
    <w:rsid w:val="00FC108E"/>
    <w:rsid w:val="00FE0224"/>
    <w:rsid w:val="00FF1CD2"/>
    <w:rsid w:val="00FF3580"/>
    <w:rsid w:val="00FF5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0403"/>
  <w15:docId w15:val="{FC610BA5-51AF-42B0-98C7-5E4DCA19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3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B1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A2C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2C32"/>
    <w:rPr>
      <w:rFonts w:ascii="Segoe UI" w:hAnsi="Segoe UI" w:cs="Segoe UI"/>
      <w:sz w:val="18"/>
      <w:szCs w:val="18"/>
    </w:rPr>
  </w:style>
  <w:style w:type="paragraph" w:customStyle="1" w:styleId="xmsonormal">
    <w:name w:val="x_msonormal"/>
    <w:basedOn w:val="Standaard"/>
    <w:rsid w:val="00DA0191"/>
    <w:pPr>
      <w:spacing w:after="0" w:line="240" w:lineRule="auto"/>
    </w:pPr>
    <w:rPr>
      <w:rFonts w:ascii="Calibri" w:hAnsi="Calibri" w:cs="Calibri"/>
      <w:lang w:eastAsia="nl-NL"/>
    </w:rPr>
  </w:style>
  <w:style w:type="paragraph" w:styleId="Koptekst">
    <w:name w:val="header"/>
    <w:basedOn w:val="Standaard"/>
    <w:link w:val="KoptekstChar"/>
    <w:uiPriority w:val="99"/>
    <w:unhideWhenUsed/>
    <w:rsid w:val="00DE42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2A2"/>
  </w:style>
  <w:style w:type="paragraph" w:styleId="Voettekst">
    <w:name w:val="footer"/>
    <w:basedOn w:val="Standaard"/>
    <w:link w:val="VoettekstChar"/>
    <w:uiPriority w:val="99"/>
    <w:unhideWhenUsed/>
    <w:rsid w:val="00DE42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2A2"/>
  </w:style>
  <w:style w:type="paragraph" w:styleId="Voetnoottekst">
    <w:name w:val="footnote text"/>
    <w:basedOn w:val="Standaard"/>
    <w:link w:val="VoetnoottekstChar"/>
    <w:uiPriority w:val="99"/>
    <w:semiHidden/>
    <w:unhideWhenUsed/>
    <w:rsid w:val="005F32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F32B7"/>
    <w:rPr>
      <w:sz w:val="20"/>
      <w:szCs w:val="20"/>
    </w:rPr>
  </w:style>
  <w:style w:type="character" w:styleId="Voetnootmarkering">
    <w:name w:val="footnote reference"/>
    <w:basedOn w:val="Standaardalinea-lettertype"/>
    <w:uiPriority w:val="99"/>
    <w:semiHidden/>
    <w:unhideWhenUsed/>
    <w:rsid w:val="005F32B7"/>
    <w:rPr>
      <w:vertAlign w:val="superscript"/>
    </w:rPr>
  </w:style>
  <w:style w:type="paragraph" w:styleId="Geenafstand">
    <w:name w:val="No Spacing"/>
    <w:uiPriority w:val="99"/>
    <w:qFormat/>
    <w:rsid w:val="009732DE"/>
    <w:pPr>
      <w:spacing w:after="0" w:line="240" w:lineRule="auto"/>
    </w:pPr>
    <w:rPr>
      <w:kern w:val="2"/>
      <w14:ligatures w14:val="standardContextual"/>
    </w:rPr>
  </w:style>
  <w:style w:type="character" w:styleId="Hyperlink">
    <w:name w:val="Hyperlink"/>
    <w:basedOn w:val="Standaardalinea-lettertype"/>
    <w:uiPriority w:val="99"/>
    <w:unhideWhenUsed/>
    <w:rsid w:val="00F81C1C"/>
    <w:rPr>
      <w:color w:val="0563C1" w:themeColor="hyperlink"/>
      <w:u w:val="single"/>
    </w:rPr>
  </w:style>
  <w:style w:type="character" w:styleId="Onopgelostemelding">
    <w:name w:val="Unresolved Mention"/>
    <w:basedOn w:val="Standaardalinea-lettertype"/>
    <w:uiPriority w:val="99"/>
    <w:semiHidden/>
    <w:unhideWhenUsed/>
    <w:rsid w:val="00F81C1C"/>
    <w:rPr>
      <w:color w:val="605E5C"/>
      <w:shd w:val="clear" w:color="auto" w:fill="E1DFDD"/>
    </w:rPr>
  </w:style>
  <w:style w:type="paragraph" w:styleId="Lijstalinea">
    <w:name w:val="List Paragraph"/>
    <w:basedOn w:val="Standaard"/>
    <w:uiPriority w:val="34"/>
    <w:qFormat/>
    <w:rsid w:val="00B23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0375">
      <w:bodyDiv w:val="1"/>
      <w:marLeft w:val="0"/>
      <w:marRight w:val="0"/>
      <w:marTop w:val="0"/>
      <w:marBottom w:val="0"/>
      <w:divBdr>
        <w:top w:val="none" w:sz="0" w:space="0" w:color="auto"/>
        <w:left w:val="none" w:sz="0" w:space="0" w:color="auto"/>
        <w:bottom w:val="none" w:sz="0" w:space="0" w:color="auto"/>
        <w:right w:val="none" w:sz="0" w:space="0" w:color="auto"/>
      </w:divBdr>
    </w:div>
    <w:div w:id="1586114350">
      <w:bodyDiv w:val="1"/>
      <w:marLeft w:val="0"/>
      <w:marRight w:val="0"/>
      <w:marTop w:val="0"/>
      <w:marBottom w:val="0"/>
      <w:divBdr>
        <w:top w:val="none" w:sz="0" w:space="0" w:color="auto"/>
        <w:left w:val="none" w:sz="0" w:space="0" w:color="auto"/>
        <w:bottom w:val="none" w:sz="0" w:space="0" w:color="auto"/>
        <w:right w:val="none" w:sz="0" w:space="0" w:color="auto"/>
      </w:divBdr>
    </w:div>
    <w:div w:id="1626303581">
      <w:bodyDiv w:val="1"/>
      <w:marLeft w:val="0"/>
      <w:marRight w:val="0"/>
      <w:marTop w:val="0"/>
      <w:marBottom w:val="0"/>
      <w:divBdr>
        <w:top w:val="none" w:sz="0" w:space="0" w:color="auto"/>
        <w:left w:val="none" w:sz="0" w:space="0" w:color="auto"/>
        <w:bottom w:val="none" w:sz="0" w:space="0" w:color="auto"/>
        <w:right w:val="none" w:sz="0" w:space="0" w:color="auto"/>
      </w:divBdr>
    </w:div>
    <w:div w:id="2128622594">
      <w:bodyDiv w:val="1"/>
      <w:marLeft w:val="0"/>
      <w:marRight w:val="0"/>
      <w:marTop w:val="0"/>
      <w:marBottom w:val="0"/>
      <w:divBdr>
        <w:top w:val="none" w:sz="0" w:space="0" w:color="auto"/>
        <w:left w:val="none" w:sz="0" w:space="0" w:color="auto"/>
        <w:bottom w:val="none" w:sz="0" w:space="0" w:color="auto"/>
        <w:right w:val="none" w:sz="0" w:space="0" w:color="auto"/>
      </w:divBdr>
    </w:div>
    <w:div w:id="21418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ning@wijzijnale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b2bed7-2c53-45f6-a074-43d4d393e5ab">
      <Terms xmlns="http://schemas.microsoft.com/office/infopath/2007/PartnerControls"/>
    </lcf76f155ced4ddcb4097134ff3c332f>
    <TaxCatchAll xmlns="caf1202f-b019-4170-87a0-8dab77f9ec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0CF1A30B901A448FFF32BD0207AA9B" ma:contentTypeVersion="12" ma:contentTypeDescription="Een nieuw document maken." ma:contentTypeScope="" ma:versionID="1d608cd08507fd2f925f2dd33fafc591">
  <xsd:schema xmlns:xsd="http://www.w3.org/2001/XMLSchema" xmlns:xs="http://www.w3.org/2001/XMLSchema" xmlns:p="http://schemas.microsoft.com/office/2006/metadata/properties" xmlns:ns2="d6b2bed7-2c53-45f6-a074-43d4d393e5ab" xmlns:ns3="caf1202f-b019-4170-87a0-8dab77f9ec60" targetNamespace="http://schemas.microsoft.com/office/2006/metadata/properties" ma:root="true" ma:fieldsID="1e573f0df543a1fb011b75b5c3183ddb" ns2:_="" ns3:_="">
    <xsd:import namespace="d6b2bed7-2c53-45f6-a074-43d4d393e5ab"/>
    <xsd:import namespace="caf1202f-b019-4170-87a0-8dab77f9ec6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2bed7-2c53-45f6-a074-43d4d393e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4d9ec5d5-4bac-4a68-9f46-713a63748a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1202f-b019-4170-87a0-8dab77f9ec6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cb897d-a24a-486a-bcb2-f76d66309244}" ma:internalName="TaxCatchAll" ma:showField="CatchAllData" ma:web="caf1202f-b019-4170-87a0-8dab77f9e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7724E-57CA-4D2B-A286-14C862475CD6}">
  <ds:schemaRefs>
    <ds:schemaRef ds:uri="http://schemas.openxmlformats.org/officeDocument/2006/bibliography"/>
  </ds:schemaRefs>
</ds:datastoreItem>
</file>

<file path=customXml/itemProps2.xml><?xml version="1.0" encoding="utf-8"?>
<ds:datastoreItem xmlns:ds="http://schemas.openxmlformats.org/officeDocument/2006/customXml" ds:itemID="{EDDCA04B-B717-49CE-ACC0-A1AD795D7611}">
  <ds:schemaRefs>
    <ds:schemaRef ds:uri="http://schemas.microsoft.com/office/2006/metadata/properties"/>
    <ds:schemaRef ds:uri="http://schemas.microsoft.com/office/infopath/2007/PartnerControls"/>
    <ds:schemaRef ds:uri="d6b2bed7-2c53-45f6-a074-43d4d393e5ab"/>
    <ds:schemaRef ds:uri="caf1202f-b019-4170-87a0-8dab77f9ec60"/>
  </ds:schemaRefs>
</ds:datastoreItem>
</file>

<file path=customXml/itemProps3.xml><?xml version="1.0" encoding="utf-8"?>
<ds:datastoreItem xmlns:ds="http://schemas.openxmlformats.org/officeDocument/2006/customXml" ds:itemID="{92053C23-F665-4CA8-AD94-9915EA4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2bed7-2c53-45f6-a074-43d4d393e5ab"/>
    <ds:schemaRef ds:uri="caf1202f-b019-4170-87a0-8dab77f9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3F587-4455-4074-90B5-8E3F1397A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715</Words>
  <Characters>3936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HEINEKEN</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Joop Boeije</dc:creator>
  <cp:lastModifiedBy>Cheyenne Toers Bijns</cp:lastModifiedBy>
  <cp:revision>11</cp:revision>
  <cp:lastPrinted>2024-10-30T08:48:00Z</cp:lastPrinted>
  <dcterms:created xsi:type="dcterms:W3CDTF">2024-11-05T10:46:00Z</dcterms:created>
  <dcterms:modified xsi:type="dcterms:W3CDTF">2025-06-26T13:48:00Z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0x010100240CF1A30B901A448FFF32BD0207AA9B</vt:lpwstr>
  </property>
</Properties>
</file>