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9A17CD" w:rsidP="00764315">
      <w:pPr>
        <w:pStyle w:val="Sorozatcm"/>
      </w:pPr>
      <w:r>
        <w:t xml:space="preserve">Jelenések könyve </w:t>
      </w:r>
      <w:r w:rsidR="003D683F">
        <w:t>V</w:t>
      </w:r>
      <w:r w:rsidR="008463B7">
        <w:t>I</w:t>
      </w:r>
      <w:r w:rsidR="00503C9F">
        <w:t>I</w:t>
      </w:r>
      <w:r w:rsidR="006C048F">
        <w:t>.</w:t>
      </w:r>
    </w:p>
    <w:p w:rsidR="00764315" w:rsidRPr="000F58E4" w:rsidRDefault="00A97295" w:rsidP="00764315">
      <w:pPr>
        <w:pStyle w:val="Heading1"/>
        <w:contextualSpacing/>
        <w:jc w:val="center"/>
        <w:rPr>
          <w:rFonts w:ascii="Constantia" w:hAnsi="Constantia"/>
          <w:b w:val="0"/>
          <w:sz w:val="48"/>
          <w:szCs w:val="44"/>
        </w:rPr>
      </w:pPr>
      <w:r>
        <w:rPr>
          <w:rFonts w:ascii="Constantia" w:hAnsi="Constantia"/>
          <w:b w:val="0"/>
          <w:sz w:val="48"/>
          <w:szCs w:val="44"/>
        </w:rPr>
        <w:t xml:space="preserve">Törvénykezés és világiasság közt: </w:t>
      </w:r>
      <w:r>
        <w:rPr>
          <w:rFonts w:ascii="Constantia" w:hAnsi="Constantia"/>
          <w:b w:val="0"/>
          <w:sz w:val="48"/>
          <w:szCs w:val="44"/>
        </w:rPr>
        <w:br/>
        <w:t>mi a helyes viszonyulás a világhoz?</w:t>
      </w:r>
    </w:p>
    <w:p w:rsidR="00764315" w:rsidRPr="00D82B9C" w:rsidRDefault="007B06C2" w:rsidP="00764315">
      <w:pPr>
        <w:pStyle w:val="Alcm-Igehely"/>
      </w:pPr>
      <w:r>
        <w:t xml:space="preserve">Jel </w:t>
      </w:r>
      <w:r w:rsidR="0044399F">
        <w:t>2</w:t>
      </w:r>
      <w:r>
        <w:t>:</w:t>
      </w:r>
      <w:r w:rsidR="00503C9F">
        <w:t>12–17</w:t>
      </w:r>
    </w:p>
    <w:p w:rsidR="00CE31DA" w:rsidRPr="008E7D85" w:rsidRDefault="004D1202" w:rsidP="008E7D85">
      <w:pPr>
        <w:pStyle w:val="Norml-behzsnlkl"/>
        <w:rPr>
          <w:b w:val="0"/>
        </w:rPr>
      </w:pPr>
      <w:r>
        <w:t>Lekció</w:t>
      </w:r>
      <w:r w:rsidR="00E80B9F">
        <w:rPr>
          <w:b w:val="0"/>
        </w:rPr>
        <w:t xml:space="preserve">: </w:t>
      </w:r>
      <w:r w:rsidR="00503C9F">
        <w:rPr>
          <w:b w:val="0"/>
        </w:rPr>
        <w:t>Ézs 62</w:t>
      </w:r>
      <w:r w:rsidR="00D01E11">
        <w:rPr>
          <w:b w:val="0"/>
        </w:rPr>
        <w:t>:1–12</w:t>
      </w:r>
    </w:p>
    <w:p w:rsidR="008D3FB0" w:rsidRPr="0090716E" w:rsidRDefault="008D3FB0" w:rsidP="008E7D85">
      <w:pPr>
        <w:pStyle w:val="Norml-behzsnlkl"/>
        <w:rPr>
          <w:b w:val="0"/>
        </w:rPr>
      </w:pPr>
      <w:r>
        <w:t>F</w:t>
      </w:r>
      <w:r w:rsidR="008E7D85">
        <w:t>ő gondolat</w:t>
      </w:r>
      <w:r>
        <w:t xml:space="preserve">: </w:t>
      </w:r>
      <w:r w:rsidR="0090716E">
        <w:rPr>
          <w:b w:val="0"/>
        </w:rPr>
        <w:t xml:space="preserve">csak </w:t>
      </w:r>
      <w:r w:rsidR="00CF00A2">
        <w:rPr>
          <w:b w:val="0"/>
        </w:rPr>
        <w:t>ú</w:t>
      </w:r>
      <w:r w:rsidR="0090716E">
        <w:rPr>
          <w:b w:val="0"/>
        </w:rPr>
        <w:t xml:space="preserve">gy </w:t>
      </w:r>
      <w:r w:rsidR="005444DC">
        <w:rPr>
          <w:b w:val="0"/>
        </w:rPr>
        <w:t>maradhatsz</w:t>
      </w:r>
      <w:r w:rsidR="0090716E">
        <w:rPr>
          <w:b w:val="0"/>
        </w:rPr>
        <w:t xml:space="preserve"> közel Krisz</w:t>
      </w:r>
      <w:r w:rsidR="00CF00A2">
        <w:rPr>
          <w:b w:val="0"/>
        </w:rPr>
        <w:t>tush</w:t>
      </w:r>
      <w:r w:rsidR="00B23846">
        <w:rPr>
          <w:b w:val="0"/>
        </w:rPr>
        <w:t>oz, ha nem szabod magad e világhoz</w:t>
      </w:r>
    </w:p>
    <w:p w:rsidR="008E7D85" w:rsidRDefault="008E7D85" w:rsidP="008D3FB0"/>
    <w:p w:rsidR="004255EB" w:rsidRDefault="00E804C8" w:rsidP="00D22361">
      <w:r>
        <w:t xml:space="preserve">Mindig szomorú, amikor keresztyének behódolnak a világnak. Bő két héttel ezelőtt jelent meg egy cikk egy keresztyén szerző tollából. </w:t>
      </w:r>
      <w:r w:rsidR="004551D3">
        <w:t>A szerző k</w:t>
      </w:r>
      <w:r>
        <w:t>álvinista, Spurgeon írásainak buzgó terjesztője. Cikkében</w:t>
      </w:r>
      <w:r w:rsidR="00CD6FA2">
        <w:rPr>
          <w:rStyle w:val="FootnoteReference"/>
        </w:rPr>
        <w:footnoteReference w:id="1"/>
      </w:r>
      <w:r>
        <w:t xml:space="preserve"> </w:t>
      </w:r>
      <w:r w:rsidR="008D41B3">
        <w:t xml:space="preserve">most mégis arról ír, hogy az evangéliumi keresztyéneknek bocsánatot kellene kérniük, hogy a homoszexuálisokat megtérésre szólították </w:t>
      </w:r>
      <w:r w:rsidR="00101099">
        <w:t>fel</w:t>
      </w:r>
      <w:r w:rsidR="008D41B3">
        <w:t xml:space="preserve">. </w:t>
      </w:r>
      <w:r w:rsidR="00101099">
        <w:t>Helyette inkább elfogadni kellene a homoszexuális keresztyéneket. Az keveset számít, hogy a Biblia mindezt bűnnek nevezi. Szomorú látni, amikor a világ nyomása erőt vesz keresztyéneken és keresztyén vezetőkön.</w:t>
      </w:r>
      <w:r w:rsidR="00CD6FA2">
        <w:t xml:space="preserve"> </w:t>
      </w:r>
      <w:r w:rsidR="0080795F">
        <w:t>E</w:t>
      </w:r>
      <w:r w:rsidR="00CD6FA2">
        <w:t>ldobják az eddig cipelt zászlót, és más táborba állnak be.</w:t>
      </w:r>
    </w:p>
    <w:p w:rsidR="00101099" w:rsidRDefault="00CD6FA2" w:rsidP="00D22361">
      <w:r>
        <w:t>Erről a nyomá</w:t>
      </w:r>
      <w:r w:rsidR="00D42374">
        <w:t xml:space="preserve">sról, a világnak való behódolásról szól a pergamoni gyülekezetnek írott levél. Ennek tanulmányozása során a következő kérdésekbe fogunk belefutni: </w:t>
      </w:r>
      <w:r w:rsidR="008603B2">
        <w:t>mi a keresztyén helyes kapcsolata a világgal? Törvénykezés-e, ha éles határvonalat húzunk a világgal szemben („ezt szabad, ezt nem”)? Mi lehet az útmutatónk, hogy ne essünk bele se a szabadosság, se az elzárkózás, törvénykezés csapdájába?</w:t>
      </w:r>
    </w:p>
    <w:p w:rsidR="008603B2" w:rsidRDefault="00A301D0" w:rsidP="008603B2">
      <w:pPr>
        <w:pStyle w:val="Heading2"/>
      </w:pPr>
      <w:r>
        <w:t xml:space="preserve">A </w:t>
      </w:r>
      <w:r w:rsidR="00545051">
        <w:t>Krisztus</w:t>
      </w:r>
      <w:r>
        <w:t>tól kapott</w:t>
      </w:r>
      <w:r w:rsidR="00545051">
        <w:t xml:space="preserve"> di</w:t>
      </w:r>
      <w:r>
        <w:t>cséret</w:t>
      </w:r>
    </w:p>
    <w:p w:rsidR="00545051" w:rsidRDefault="00A301D0" w:rsidP="00545051">
      <w:r>
        <w:t xml:space="preserve">A pergamoni gyülekezetnek írt levél követi a hét levél sémáját. Először </w:t>
      </w:r>
      <w:r w:rsidRPr="000921AB">
        <w:rPr>
          <w:i/>
        </w:rPr>
        <w:t>Krisztus bemutatkozásával</w:t>
      </w:r>
      <w:r>
        <w:t xml:space="preserve"> találkozunk: ő az, akinél a kétélű éles kard van. Ez a kép már ismerős lehet, hiszen az első fejezetben is Krisztus leírásához tartozott. </w:t>
      </w:r>
      <w:r w:rsidR="00AF6100">
        <w:t>Az éles kard az ítélet jelképe, tehát Krisztus, mint a mindent látó Bíró mutatkozik be a gyülekezet számára. Erre még visszatérünk.</w:t>
      </w:r>
    </w:p>
    <w:p w:rsidR="00AF6100" w:rsidRDefault="00AF6100" w:rsidP="00AF6100">
      <w:pPr>
        <w:rPr>
          <w:i/>
        </w:rPr>
      </w:pPr>
      <w:r>
        <w:t xml:space="preserve">Ezután jön a </w:t>
      </w:r>
      <w:r w:rsidRPr="000921AB">
        <w:rPr>
          <w:i/>
        </w:rPr>
        <w:t>dicséret</w:t>
      </w:r>
      <w:r>
        <w:t xml:space="preserve">. Krisztus ugyanis tisztán látja a gyülekezet állapotát. </w:t>
      </w:r>
      <w:r>
        <w:rPr>
          <w:i/>
        </w:rPr>
        <w:t>Tudja</w:t>
      </w:r>
      <w:r>
        <w:t xml:space="preserve"> a körülményeit és kitartását: </w:t>
      </w:r>
      <w:r>
        <w:rPr>
          <w:i/>
        </w:rPr>
        <w:t>„</w:t>
      </w:r>
      <w:r w:rsidRPr="00AF6100">
        <w:rPr>
          <w:i/>
          <w:vertAlign w:val="superscript"/>
        </w:rPr>
        <w:t>13</w:t>
      </w:r>
      <w:r w:rsidRPr="00AF6100">
        <w:rPr>
          <w:i/>
        </w:rPr>
        <w:t>tudom, hogy hol laksz, ahol a Sátán trónja van, de nevemet megtartod, és nem tagadtad meg hitemet azokban a napokban sem, amikor megölték hű tanúmat, Antipászt nálatok, ahol a Sátán lakik.</w:t>
      </w:r>
      <w:r>
        <w:rPr>
          <w:i/>
        </w:rPr>
        <w:t>”</w:t>
      </w:r>
    </w:p>
    <w:p w:rsidR="00AF6100" w:rsidRDefault="00AF6100" w:rsidP="00AF6100">
      <w:r>
        <w:t xml:space="preserve">A gyülekezet helyzete nagyon hasonló volt ahhoz, amit Szmirnánál leírtunk. A lakosoktól általánosan megkövetelték a pogány istenek és a császár imádását. Aki ebben nem </w:t>
      </w:r>
      <w:r w:rsidR="00DB28F6">
        <w:t>vett</w:t>
      </w:r>
      <w:r>
        <w:t xml:space="preserve"> részt, kirekesztették a társadalmi és gazdasági életből. Pergamonnál a helyzet még annyival volt fűszerezve, hogy ez a város volt a kis-ázsiai római tartomány központja. </w:t>
      </w:r>
      <w:r w:rsidR="00CF6E69">
        <w:t>Itt székelt a helytartó. Emellett itt állt a pergamoni Zeusz-oltár, az ókor hét csodájának egyike. Ha lehetett még fokozni a szmirnai bálványimádást és uralkodó-kultuszt, akkor azt Pergamon megpróbálta. Nem véletlen, hogy Krisztus a várost a Sátán trónjának nevezi, ezzel utalva arra a lelki sötétségre, ami uralta Pergamont.</w:t>
      </w:r>
    </w:p>
    <w:p w:rsidR="00AF6100" w:rsidRPr="00AF6100" w:rsidRDefault="00AF6100" w:rsidP="00AF6100">
      <w:pPr>
        <w:rPr>
          <w:b/>
          <w:u w:val="single"/>
        </w:rPr>
      </w:pPr>
      <w:r>
        <w:t>A</w:t>
      </w:r>
      <w:r w:rsidR="00CF6E69">
        <w:t xml:space="preserve"> </w:t>
      </w:r>
      <w:r>
        <w:t>keresztyének ennek ellenére nem hó</w:t>
      </w:r>
      <w:r w:rsidR="00CF6E69">
        <w:t>doltak be. Megtartották Krisztus nevét akkor is, amikor egyikük, Antipász az életét adta hitéért. E testvéreink nagyobb gazdagságnak tartották Krisztus közelségét, mint a világ kincseit. Inkább vállalták a hátrányos megkülönböztetést a világban, a szegénységet e földön, hogy lelkiekben gazdagok legyenek. Hitték, tudták, megélték, hogy a hitüknél nincs drágább. Örömmel hordozták a próbákat. Krisztus szeme ezt is látta, és dicséri, bátorítja népét ezért.</w:t>
      </w:r>
    </w:p>
    <w:p w:rsidR="00545051" w:rsidRDefault="00545051" w:rsidP="00545051">
      <w:pPr>
        <w:pStyle w:val="Heading2"/>
      </w:pPr>
      <w:r>
        <w:t>A bajkeverők</w:t>
      </w:r>
    </w:p>
    <w:p w:rsidR="00592AD2" w:rsidRDefault="00592AD2" w:rsidP="00CF6E69">
      <w:r>
        <w:t xml:space="preserve">Azonban sajnos itt nem állhatunk meg. A helyzet lelkiek terén nem volt annyira fényes, mint Szmirnában. Ezért a dicséretet a dorgálás követi: </w:t>
      </w:r>
    </w:p>
    <w:p w:rsidR="00CF6E69" w:rsidRDefault="00592AD2" w:rsidP="00592AD2">
      <w:pPr>
        <w:pStyle w:val="Quote"/>
      </w:pPr>
      <w:r>
        <w:t>„</w:t>
      </w:r>
      <w:r w:rsidRPr="00592AD2">
        <w:rPr>
          <w:vertAlign w:val="superscript"/>
        </w:rPr>
        <w:t>14</w:t>
      </w:r>
      <w:r w:rsidRPr="00592AD2">
        <w:t xml:space="preserve">De van valami kevés panaszom ellened, mert vannak nálad olyanok, akik a Bálám tanítását tartják, aki arra tanította Bálákot, hogy tőrbe csalja Izráel fiait, hogy egyenek a bálványáldozatokból, és paráználkodjanak. </w:t>
      </w:r>
      <w:r w:rsidRPr="00592AD2">
        <w:rPr>
          <w:vertAlign w:val="superscript"/>
        </w:rPr>
        <w:t>15</w:t>
      </w:r>
      <w:r w:rsidRPr="00592AD2">
        <w:t>Így nálad is vannak olyanok, akik szintén a nikolaiták tanítását tartják.</w:t>
      </w:r>
      <w:r>
        <w:t>”</w:t>
      </w:r>
    </w:p>
    <w:p w:rsidR="00592AD2" w:rsidRDefault="00542E88" w:rsidP="00B64A7F">
      <w:r>
        <w:t xml:space="preserve">Miközben a gyülekezet </w:t>
      </w:r>
      <w:r w:rsidR="00924D29">
        <w:t xml:space="preserve">összességében hű volt Krisztus iránt, </w:t>
      </w:r>
      <w:r w:rsidR="00502DD5">
        <w:t>aggasztó dolgok jelentek meg a gyülekezetben: tévtanítók! Mint amikor az ép gyümölcs héja megsérül. Kívülről még minden rendben lévőnek látszik. De belül már elkezdődött a rothadás. Elég egy kis</w:t>
      </w:r>
      <w:r w:rsidR="00B64A7F">
        <w:t xml:space="preserve"> rés</w:t>
      </w:r>
      <w:r w:rsidR="00502DD5">
        <w:t xml:space="preserve">, egy kis pont, hogy a romlás utat találjon belülre. Amit, ha nem </w:t>
      </w:r>
      <w:r w:rsidR="00B64A7F">
        <w:t>vágnak ki</w:t>
      </w:r>
      <w:r w:rsidR="00502DD5">
        <w:t>, idővel az egész gyümölcsöt tönkreteszi.</w:t>
      </w:r>
    </w:p>
    <w:p w:rsidR="00502DD5" w:rsidRDefault="00502DD5" w:rsidP="00592AD2">
      <w:r>
        <w:t>Kik voltak ezek a hamis tanítók? Két csoportot nevez meg az ige. Azokat, akik „Bálám tanítását tartják” és a „nikolaitákat”. Nem tudjuk pontosan, hogy a kettő között mi a különbség. Ám Krisztus nem is kezeli őket nagyon elkülönülten. Tanításuk, mérgük nagyon hasonló lehetett.</w:t>
      </w:r>
    </w:p>
    <w:p w:rsidR="00502DD5" w:rsidRDefault="00502DD5" w:rsidP="00592AD2">
      <w:r>
        <w:t>Mivel fertőzték a gyülekezetet?</w:t>
      </w:r>
      <w:r w:rsidR="00FF65AD">
        <w:t xml:space="preserve"> Itt jön segítségünkre az ószövetségi utalás Bálám alakjára. Bálám egy pogány ószövetségi próféta volt, akihez beszélt az Úr. Amikor Izráel fiai kijöttek Egyiptomból, és közeledtek az ígéret földjéhez, Bálák, Móáb királya tőlük való félelmében Bálámtól kért segítséget. </w:t>
      </w:r>
      <w:r w:rsidR="00A10B83">
        <w:t xml:space="preserve">Meg kellett átkoznia </w:t>
      </w:r>
      <w:r w:rsidR="00FF65AD">
        <w:t>Izráel fiait. Mindezért b</w:t>
      </w:r>
      <w:r w:rsidR="00A10B83">
        <w:t>usás jutalmat</w:t>
      </w:r>
      <w:r w:rsidR="00FF65AD">
        <w:t xml:space="preserve"> </w:t>
      </w:r>
      <w:r w:rsidR="00A10B83">
        <w:t>kapott</w:t>
      </w:r>
      <w:r w:rsidR="00FF65AD">
        <w:t xml:space="preserve">. Isten tiltása ellenére Bálám elment, ám </w:t>
      </w:r>
      <w:r w:rsidR="00A10B83">
        <w:t>átok</w:t>
      </w:r>
      <w:r w:rsidR="00FF65AD">
        <w:t xml:space="preserve"> helyett </w:t>
      </w:r>
      <w:r w:rsidR="00A10B83">
        <w:t xml:space="preserve">áldást </w:t>
      </w:r>
      <w:r w:rsidR="00FF65AD">
        <w:t>mondott Izráelre</w:t>
      </w:r>
      <w:r w:rsidR="005067BE">
        <w:t xml:space="preserve"> (4Móz 22–24)</w:t>
      </w:r>
      <w:r w:rsidR="00FF65AD">
        <w:t>. Bálám tört</w:t>
      </w:r>
      <w:r w:rsidR="005067BE">
        <w:t>énete azonban nem ért itt véget. Az átokmondás ugyan nem hozott eredményt, de Bálám tudta: Izráel legyőzhető, ha Istene ellen fordítja. Éppen ezért rávette Bálákot, hogy M</w:t>
      </w:r>
      <w:r w:rsidR="00292027">
        <w:t>oáb</w:t>
      </w:r>
      <w:r w:rsidR="005067BE">
        <w:t xml:space="preserve"> szabaderkölcsű lányai csábítsák el az izráeli férfiak szívét. Meghívták őket az bálványáldozatukra, és Izráel fiai ott ettek és paráználkodtak (4Móz 25:1–3). Emiatt az Úr haragja </w:t>
      </w:r>
      <w:r w:rsidR="00D810DB">
        <w:t xml:space="preserve">sújtotta </w:t>
      </w:r>
      <w:r w:rsidR="005067BE">
        <w:t>Izráel</w:t>
      </w:r>
      <w:r w:rsidR="00D810DB">
        <w:t>t</w:t>
      </w:r>
      <w:r w:rsidR="005067BE">
        <w:t xml:space="preserve">, amíg a tisztátalanságot ki nem irtották maguk közül. Majd végső harcba szálltak </w:t>
      </w:r>
      <w:r w:rsidR="00292027">
        <w:t>Moáb</w:t>
      </w:r>
      <w:r w:rsidR="005067BE">
        <w:t xml:space="preserve"> ellen. Így halt meg kard által a gonoszt tanácsot adó Bálám is (4Móz 31:8).</w:t>
      </w:r>
    </w:p>
    <w:p w:rsidR="005903B9" w:rsidRDefault="00747362" w:rsidP="00592AD2">
      <w:r>
        <w:t>Bálám tehát azon hamis tanítók példája</w:t>
      </w:r>
      <w:r w:rsidR="00D81EE0">
        <w:t xml:space="preserve">, akik pénzért, </w:t>
      </w:r>
      <w:r>
        <w:t xml:space="preserve">megbecsülésért </w:t>
      </w:r>
      <w:r w:rsidR="00D81EE0">
        <w:t xml:space="preserve">kompromisszumra </w:t>
      </w:r>
      <w:r>
        <w:t>veszik rá Isten népét</w:t>
      </w:r>
      <w:r w:rsidR="00D81EE0">
        <w:t xml:space="preserve">. </w:t>
      </w:r>
      <w:r w:rsidR="005903B9">
        <w:t>Azt hirdetik, hogy „n</w:t>
      </w:r>
      <w:r w:rsidR="00D81EE0">
        <w:t>em nagy dolog jobban belefolyni a világba</w:t>
      </w:r>
      <w:r w:rsidR="005903B9">
        <w:t>”; „</w:t>
      </w:r>
      <w:r w:rsidR="00D81EE0">
        <w:t>Isten nem veszi olyan komolyan az istentiszteletet</w:t>
      </w:r>
      <w:r w:rsidR="005903B9">
        <w:t>”;</w:t>
      </w:r>
      <w:r w:rsidR="00D81EE0">
        <w:t xml:space="preserve"> </w:t>
      </w:r>
      <w:r w:rsidR="00165AFD">
        <w:t xml:space="preserve">„nem kell olyan vaskalaposnak lenni erkölcsi téren!”  </w:t>
      </w:r>
    </w:p>
    <w:p w:rsidR="005903B9" w:rsidRDefault="005903B9" w:rsidP="00592AD2">
      <w:r>
        <w:t xml:space="preserve">A pergamoni helyzetet ismerve nem </w:t>
      </w:r>
      <w:r w:rsidR="00165AFD">
        <w:t xml:space="preserve">nehéz kitalálni, hogy mi volt a tét. A hitükhöz ragaszkodó keresztyének nem vettek részt a szertartásokon, </w:t>
      </w:r>
      <w:r w:rsidR="00D16A7A">
        <w:t>ahol keveredett az erkölcstelenség a bálványimádással. Ezzel</w:t>
      </w:r>
      <w:r w:rsidR="00165AFD">
        <w:t xml:space="preserve"> kizárták magukat a társadalmi és gazdasági életből. Nagy árat fizettek hűségükért. Erre most megjelenik a tanítók egy csoportja, aki azt mondja: „Ez túlzás! Túl szigorúak vagytok magatokhoz!</w:t>
      </w:r>
      <w:r w:rsidR="0044556E">
        <w:t xml:space="preserve"> Nem kell ilyen élesen kivonulni a világból!</w:t>
      </w:r>
      <w:r w:rsidR="00165AFD">
        <w:t>”</w:t>
      </w:r>
      <w:r w:rsidR="0044556E">
        <w:t xml:space="preserve"> Ha belegond</w:t>
      </w:r>
      <w:r w:rsidR="00E17658">
        <w:t>o</w:t>
      </w:r>
      <w:r w:rsidR="0044556E">
        <w:t xml:space="preserve">lunk az ottani keresztyének helyzetébe, akkor ez óriási kísértést jelenthetett nekik. </w:t>
      </w:r>
    </w:p>
    <w:p w:rsidR="00D16A7A" w:rsidRDefault="00311D82" w:rsidP="00592AD2">
      <w:r>
        <w:t xml:space="preserve">De hát nem egyértelmű, hogy ezek a szertartások bálványimádással és hamis istentisztelettel kapcsolódtak össze? </w:t>
      </w:r>
      <w:r w:rsidR="00292027">
        <w:t>Hogyan hallgathattak a tévtanítókra? N</w:t>
      </w:r>
      <w:r>
        <w:t xml:space="preserve">e becsüljük alá </w:t>
      </w:r>
      <w:r w:rsidR="00292027">
        <w:t>őket!</w:t>
      </w:r>
      <w:r>
        <w:t xml:space="preserve"> A hamis tanítók nem nyíltan fognak bálványimádásra, hitehagyásra buzdítani. Hanem mondhatják azt: „az egész részvétel csak egy üres gesztus. Csak testben vagy ott, de ha lélekben nem azonosulsz az ott történtekkel, az nem bűn.” Vagy mondhatták azt: „tudod, néha meg kell tapasztalni dolgokat, hogy véleményt mondhass róluk. Szükséged van látni mindazt a lelki sötétséget, ami ott folyik, hogy jobban megérthesd azokat az embereket!” Vagy akár érvelhettek így is: „egy erős keresztyénnek ez nem árthat. Bízz az Úrban, és ő </w:t>
      </w:r>
      <w:r w:rsidR="00D16A7A">
        <w:t>meg fog őrizni ott.”</w:t>
      </w:r>
    </w:p>
    <w:p w:rsidR="00747362" w:rsidRDefault="00D16A7A" w:rsidP="002B0B29">
      <w:r>
        <w:t xml:space="preserve">Egy a közös a fenti érvekben: megmagyarázza a bűnt. </w:t>
      </w:r>
      <w:r>
        <w:rPr>
          <w:i/>
        </w:rPr>
        <w:t>Ki</w:t>
      </w:r>
      <w:r>
        <w:t>magyarázza a bűnt. Elmossa a határt az igazság és a hamisság között. A hamis tanítók nagyon ritkán beszélnek nyíltan. Hanem hamisságukat becsomagolják egy édesnek tűnő mázba. Nagyon találékonyak, a</w:t>
      </w:r>
      <w:r w:rsidR="002B0B29">
        <w:t>mikor magyarázatot kell találni, hogy miért is szabad ezt vagy azt.</w:t>
      </w:r>
      <w:r w:rsidR="002E53C4">
        <w:t xml:space="preserve"> </w:t>
      </w:r>
    </w:p>
    <w:p w:rsidR="00262070" w:rsidRDefault="0092266B" w:rsidP="002B0B29">
      <w:r>
        <w:t>N</w:t>
      </w:r>
      <w:r w:rsidR="00262070">
        <w:t xml:space="preserve">em ismerősek ezek a gondolatok számunkra is? Akár mások ültették el bennünk, akár saját szívünkből </w:t>
      </w:r>
      <w:r>
        <w:t>fakadnak</w:t>
      </w:r>
      <w:bookmarkStart w:id="0" w:name="_GoBack"/>
      <w:bookmarkEnd w:id="0"/>
      <w:r w:rsidR="00262070">
        <w:t xml:space="preserve">? </w:t>
      </w:r>
      <w:r w:rsidR="00DE33F8">
        <w:t xml:space="preserve">Nem mondtuk azt gyerekként: „Anya, hadd nézzem meg ezt a filmet! Mindenki ezt nézi! Biztos nem káros!” </w:t>
      </w:r>
      <w:r w:rsidR="007F6435">
        <w:t xml:space="preserve">Vagy felmerülhetett </w:t>
      </w:r>
      <w:r w:rsidR="00AF4514">
        <w:t>benned, hogy „Végtére is nem baj, ha elmegyek a munkatársakkal ide. Elvégre is ez segít, hogy engem is normálisnak lássanak.”</w:t>
      </w:r>
      <w:r w:rsidR="00A9633B">
        <w:t xml:space="preserve"> Vagy az: „Elhiszem, hogy valakinek ez kísértés. De nekem nem jelent problémát.” Amikor ilyen gondolatok</w:t>
      </w:r>
      <w:r w:rsidR="00FD2FF2">
        <w:t xml:space="preserve"> győzködnek, hogy </w:t>
      </w:r>
      <w:r w:rsidR="00EB12E8">
        <w:t>nyugodtan kövesd a világiakat, figyelj! Könnyen lehet, hogy ezek csupán kifogások a bűnre.</w:t>
      </w:r>
    </w:p>
    <w:p w:rsidR="00545051" w:rsidRDefault="00545051" w:rsidP="00A9633B">
      <w:pPr>
        <w:pStyle w:val="Heading2"/>
      </w:pPr>
      <w:r>
        <w:t>Figyelmeztetés és bátorítás</w:t>
      </w:r>
    </w:p>
    <w:p w:rsidR="00E81237" w:rsidRDefault="00E81237" w:rsidP="00E81237">
      <w:r>
        <w:t xml:space="preserve">És mit mond Jézus a magyarázkodóknak? </w:t>
      </w:r>
      <w:r>
        <w:rPr>
          <w:i/>
        </w:rPr>
        <w:t>„</w:t>
      </w:r>
      <w:r w:rsidRPr="00E81237">
        <w:rPr>
          <w:i/>
          <w:vertAlign w:val="superscript"/>
        </w:rPr>
        <w:t>16</w:t>
      </w:r>
      <w:r w:rsidRPr="00E81237">
        <w:rPr>
          <w:i/>
        </w:rPr>
        <w:t>Térj meg hát, különben ellened megyek hamar, és megvívok azokkal számnak kardjával.</w:t>
      </w:r>
      <w:r>
        <w:rPr>
          <w:i/>
        </w:rPr>
        <w:t>”</w:t>
      </w:r>
      <w:r w:rsidR="00E2417B">
        <w:rPr>
          <w:i/>
        </w:rPr>
        <w:t xml:space="preserve"> </w:t>
      </w:r>
      <w:r w:rsidR="00E2417B">
        <w:t xml:space="preserve">Ahogy láttuk már, a Krisztusnál lévő kard az ítélet jelképe. Ám nem véletlen, hogy a kard Jézus szájából jön ki. </w:t>
      </w:r>
      <w:r w:rsidR="00BC5CD7">
        <w:t xml:space="preserve">Ez szintén egy ószövetségi utalás, az Ézs 11:4-ben olvassuk, hogy a Messiás megveri szájával a földet és a hitetlent. </w:t>
      </w:r>
      <w:r w:rsidR="0080795F">
        <w:t>Vagyis itt Jézus beszédéről van szó. Ezt a képet használja a Zsid 4:12 is:</w:t>
      </w:r>
    </w:p>
    <w:p w:rsidR="0080795F" w:rsidRDefault="0080795F" w:rsidP="0080795F">
      <w:pPr>
        <w:pStyle w:val="Quote"/>
      </w:pPr>
      <w:r>
        <w:t>„</w:t>
      </w:r>
      <w:r w:rsidRPr="0080795F">
        <w:t>Mert Isten beszéde élő és ható, és élesebb minden kétélű kardnál, és elhat a szívnek és léleknek, az ízületeknek és a velőknek megoszlásáig, és megítéli a szív gondolatait és szándékait.</w:t>
      </w:r>
      <w:r>
        <w:t>”</w:t>
      </w:r>
    </w:p>
    <w:p w:rsidR="00AB3FA4" w:rsidRDefault="00AB3FA4" w:rsidP="0080795F">
      <w:r>
        <w:t>A filmtörténet egy klasszikusa az 1957-ben bemutatott „Tizenkét dühös ember” c. film. A film egy bírósági tárgyalásról szól, pontosabban az esküdteknek az ítéletet megelőző tanácskozásáról. Az ügy egyértelműnek tűnik: a vádlott bűnös, halál vár rá. Csak egyvalaki véleménye tér e</w:t>
      </w:r>
      <w:r w:rsidR="00AB3A1D">
        <w:t>l a többitől, aki azt mondja, hogy a vádlott megérdemli, hogy ügyét ne egy perc alatt intézzék el. Az ezt követő eszmecserében sorra buknak meg a vád vádjai. Végül kiderül, hogy nem áll elég bizonyíték a vádlott elítélésére. A film által feltett egyik kérdés ez: vajon minden helyzetben van ilyen lelkiismeretes esküdt, aki meglátja a felszín mögött az igazat?</w:t>
      </w:r>
    </w:p>
    <w:p w:rsidR="0080795F" w:rsidRDefault="00AB3A1D" w:rsidP="0080795F">
      <w:r>
        <w:t>A</w:t>
      </w:r>
      <w:r w:rsidR="0080795F">
        <w:t xml:space="preserve"> Krisztus szájából kijövő kard </w:t>
      </w:r>
      <w:r>
        <w:t xml:space="preserve">pont ezt </w:t>
      </w:r>
      <w:r w:rsidR="0080795F">
        <w:t>mutatja</w:t>
      </w:r>
      <w:r>
        <w:t xml:space="preserve">: </w:t>
      </w:r>
      <w:r w:rsidR="0080795F">
        <w:t xml:space="preserve">Jézus mindent tud. Belelát a szívekbe, és képes megítélni a tettek rejtett motivációit is, amiket mi nem látunk. Krisztus pedig tetteink és szívünk szándéka alapján ítél majd meg minket: </w:t>
      </w:r>
      <w:r w:rsidR="0080795F">
        <w:rPr>
          <w:i/>
        </w:rPr>
        <w:t>„</w:t>
      </w:r>
      <w:r w:rsidR="0080795F" w:rsidRPr="0080795F">
        <w:rPr>
          <w:i/>
        </w:rPr>
        <w:t>Szájából éles kard jött ki, hogy azzal verje a pogányokat, vasvesszővel fogja legeltetni őket. A mindenható Isten búsult haragjának borsajtóját fogja taposni.</w:t>
      </w:r>
      <w:r w:rsidR="0080795F">
        <w:rPr>
          <w:i/>
        </w:rPr>
        <w:t xml:space="preserve">” </w:t>
      </w:r>
      <w:r w:rsidR="0080795F">
        <w:t>(Jel 19:15)</w:t>
      </w:r>
    </w:p>
    <w:p w:rsidR="00BD12D4" w:rsidRDefault="00A14DD1" w:rsidP="0080795F">
      <w:r>
        <w:t xml:space="preserve">Krisztus kardja egy figyelmeztetés. Előtte nem állnak meg a kifogások és kimagyarázások. Ő tudja mi a bűnös kompromisszum. Látja, hogy </w:t>
      </w:r>
      <w:r w:rsidR="00BD12D4">
        <w:t xml:space="preserve">mikor merültünk bele a világiasságba. Tisztában van azzal, hogy mikor tagadjuk meg őt az emberek előtt azért, mert féltettük magunkat. </w:t>
      </w:r>
    </w:p>
    <w:p w:rsidR="00A14DD1" w:rsidRDefault="00BD12D4" w:rsidP="0080795F">
      <w:r>
        <w:t>Két választás áll előtted, testvérem és barátom. Most kijössz a fényre, és engeded, hogy Krisztus szava megítéljen téged. Nem mentegeted magad. Hanem bevallod bűnödet, és kéred az ő bocsánatát. És felvállalod a harcot a bűnös vágyaiddal és a világgal szemben. Nemet mondasz a kompromisszumra. Vállalod a Krisztus-követés árát. Elfogadod a gúnyt és nélkülözést, ami ezzel jár.</w:t>
      </w:r>
      <w:r w:rsidR="00EB12E5">
        <w:t xml:space="preserve"> Nincs középút.</w:t>
      </w:r>
    </w:p>
    <w:p w:rsidR="00BD12D4" w:rsidRDefault="00BD12D4" w:rsidP="0080795F">
      <w:r>
        <w:t xml:space="preserve">A másik út pedig, hogy folytatod az önmagad igazolását. Ezzel megtévesztheted magad, megtéveszthetsz embereket. De Krisztust nem. És ő visszajön, hogy tapossa Isten haragjának sajtóját. Meg fog ítélni téged, és megtagad majd az Atya előtt, mivel te is megtagadtad őt e világban az életeddel. </w:t>
      </w:r>
      <w:r w:rsidR="009647BB">
        <w:t>Így nem lesz részed Krisztus királyságában. Hanem nélküle fogod tölteni az örökkévalóságot a kárhozatban.</w:t>
      </w:r>
    </w:p>
    <w:p w:rsidR="0080795F" w:rsidRPr="0080795F" w:rsidRDefault="009647BB" w:rsidP="00FD206E">
      <w:r>
        <w:t xml:space="preserve">Ha viszont kész vagy megtérni, kész vagy harcolni a világgal, akkor Krisztus bátorít téged, testvérem. Három dolgot ígér: </w:t>
      </w:r>
      <w:r>
        <w:rPr>
          <w:i/>
        </w:rPr>
        <w:t>„</w:t>
      </w:r>
      <w:r w:rsidRPr="009647BB">
        <w:rPr>
          <w:i/>
          <w:vertAlign w:val="superscript"/>
        </w:rPr>
        <w:t>17</w:t>
      </w:r>
      <w:r w:rsidRPr="009647BB">
        <w:rPr>
          <w:i/>
        </w:rPr>
        <w:t>Aki győz, annak adok az elrejtett mannából, és adok annak fehér kövecskét, és a kövecskére írva új nevet, amelyet senki sem ismer, csak az, aki kapja.</w:t>
      </w:r>
      <w:r>
        <w:rPr>
          <w:i/>
        </w:rPr>
        <w:t xml:space="preserve">” </w:t>
      </w:r>
      <w:r>
        <w:t xml:space="preserve">Krisztus mannát ígér, azaz az Istentől </w:t>
      </w:r>
      <w:r w:rsidR="00FD206E">
        <w:t xml:space="preserve">származó kenyeret a bálványáldozatoknál kapott hús helyett. Fehér követ, amely utalhat arra az ókori szokásra, hogy a felmentő ítéletet </w:t>
      </w:r>
      <w:r w:rsidR="002834B3">
        <w:t>fehér, a bűnösséget pedig sötét kővel jelezték. Végül új nevet is ígér Jézus. Ez valószínűleg az Ézs 62:2–</w:t>
      </w:r>
      <w:r w:rsidR="003F10FE">
        <w:t>5-re való utalás, ahol Izráel az Úr felesége lesz. Az új név, amit ígér nekünk, az ő neve, amit az Egyház a Bárány menyegzőjén kap meg, amikor örökre együtt marad Vőlegényével. Mind a három ígéret Krisztus bensőséges közelségére mutat. Miért tarts ki? Miért mondj nemet? Miért küzdj a világgal? Mert így tiéd lesz Krisztus – most és mindörökké.</w:t>
      </w:r>
    </w:p>
    <w:p w:rsidR="00545051" w:rsidRDefault="00186180" w:rsidP="00545051">
      <w:pPr>
        <w:pStyle w:val="Heading2"/>
      </w:pPr>
      <w:r>
        <w:t>Hol a határ a világgal szemben?</w:t>
      </w:r>
    </w:p>
    <w:p w:rsidR="008107BB" w:rsidRDefault="00775867" w:rsidP="008107BB">
      <w:r>
        <w:t xml:space="preserve">Amikor ennek a levélnek a fő üzenetét alkalmazni akarjuk az életünkre, valójában egy fontos kérdésre kell válaszolnunk: honnan tudjuk, hol a határ a világgal szemben? Meddig mehetünk el? Mit szabad, és mi az, ami már bűn? </w:t>
      </w:r>
    </w:p>
    <w:p w:rsidR="00775867" w:rsidRDefault="001A7444" w:rsidP="008107BB">
      <w:r>
        <w:t xml:space="preserve">Fontos, hogy ennél a kérdésnél együtt lássuk Jézus leveleit. </w:t>
      </w:r>
      <w:r w:rsidR="00717FEB">
        <w:t xml:space="preserve">Az efézusi gyülekezet problémája az volt, hogy annyira nagy hangsúlyt fektettek a tanbeli tisztaságra, hogy ez eltávolította őket az emberektől. Volt igazság, de hiányzott a szeretetet. Ebben a lelkiállapotban gyakran felüti a fejét a törvénykezés. Amikor mellékesebb, a keresztyén szabadság körébe tartozó dolgokból csinálunk elsőrendű ügyeket. </w:t>
      </w:r>
    </w:p>
    <w:p w:rsidR="00717FEB" w:rsidRDefault="00717FEB" w:rsidP="008107BB">
      <w:r>
        <w:t>Ha Efézus az egyik véglet, ak</w:t>
      </w:r>
      <w:r w:rsidR="00EB12E5">
        <w:t>kor Pergamon</w:t>
      </w:r>
      <w:r w:rsidR="008225D5">
        <w:t>ban volt a másik: a szabadosság. Amikor a bűnre, a bálványokra és a paráznaságra is volt magyarázat. Itt nem fenyegetett a veszély, hogy túlzottan elzárkóznak a világtól. A baj pont az volt, hogy annyira világiasak voltak némelyek, hogy tönkretették keresztyén bizonyságtételüket.</w:t>
      </w:r>
    </w:p>
    <w:p w:rsidR="008225D5" w:rsidRDefault="009C4FA4" w:rsidP="008107BB">
      <w:r>
        <w:t>Honnan tudhatjuk tehát, hogy nem esünk se az egyik, se a másik végletbe? Hogyan ne váljunk törvényeskedőkké, és hogyan tartsuk magunktól távol a világiasságot? Két gyakorlati segítség jut eszembe az ige alapján.</w:t>
      </w:r>
    </w:p>
    <w:p w:rsidR="009C4FA4" w:rsidRDefault="009C4FA4" w:rsidP="008107BB">
      <w:r>
        <w:t xml:space="preserve">Az első a </w:t>
      </w:r>
      <w:r>
        <w:rPr>
          <w:i/>
        </w:rPr>
        <w:t>Szentírás</w:t>
      </w:r>
      <w:r>
        <w:t xml:space="preserve">. Mint láttuk Krisztus mindent lát, és mindent megítél. De Krisztus szava a Szentírásban a miénk is! </w:t>
      </w:r>
      <w:r w:rsidR="000C6077">
        <w:t xml:space="preserve">Mi segíthet átvilágítani a szívünket, és világossá tenni szándékainkat? Mi mutathat rá a szabadosságra vagy a törvénykezésre? Isten szava. </w:t>
      </w:r>
    </w:p>
    <w:p w:rsidR="000C6077" w:rsidRDefault="000C6077" w:rsidP="008107BB">
      <w:r>
        <w:t>Ennél a pontnál nem csak annyira gondolok, hogy olvasd rendszeresen a Bibliát. Ez nem feltétlen segít. Hanem arra, hogy keresztyén életedben az egyetlen tévedhetetlen támaszod a Biblia. Merülj el a Szentírásban! Kutasd</w:t>
      </w:r>
      <w:r w:rsidR="007A541E">
        <w:t xml:space="preserve"> azt, ne elégedj meg azzal, amit eddig tanultál!</w:t>
      </w:r>
      <w:r>
        <w:t xml:space="preserve"> Növekedj abban, hogy hónapról-hónapra jobban érted a nehezebb részeit vagy összefüggéseit. Tanuld meg verseit, hogy ott legyenek fejedben, és róluk gondolkodhass üres idődben. </w:t>
      </w:r>
      <w:r w:rsidR="007A541E">
        <w:t xml:space="preserve">Ha egy konkrét problémával szembesülsz, legyen az bármilyen gyakorlati, vedd a fáradságot, hogy végiggondolod: mit mond a Szentírás erről a helyzetről? Ha tanácsot adsz testvérednek, ne csak a véleményedet mondd el, hanem próbáld a Biblia verseivel vagy összefüggéseivel alátámasztani! Tedd fel kérdéseidet a gyülekezetben, hogy közösen keressetek rá választ! Olvass jó keresztyén könyveket, amelyek által a Bibliát is jobban érted! Amennyire szívedben hordod Isten igéjét, annyira leszel képes elkülöníteni az igazságot a hamisságtól. </w:t>
      </w:r>
    </w:p>
    <w:p w:rsidR="007A541E" w:rsidRDefault="007A541E" w:rsidP="008107BB">
      <w:r>
        <w:t xml:space="preserve">A második segítség pedig a </w:t>
      </w:r>
      <w:r w:rsidRPr="007A541E">
        <w:rPr>
          <w:i/>
        </w:rPr>
        <w:t>keresztyén gyülekezet és a lelki vezetők</w:t>
      </w:r>
      <w:r>
        <w:t xml:space="preserve">. Pergamonban a fő probléma a hamis tanítók voltak. De ne csak negatívan lássuk ezt a helyzetet. Ne csak a veszélyt, amit a tévtanítók okozhatnak. Hanem az áldást, amit a hűséges tanítók </w:t>
      </w:r>
      <w:r w:rsidR="00AF228C">
        <w:t xml:space="preserve">jelentenek. Krisztus nem véletlenül rendelt pásztorokat és tanítókat. Azért bízta meg őket a gyülekezet felülvigyázásával, hogy segítsék Isten népét a helyes úton megmaradni. Hogy ne térjenek se jobbra, a szeretet nélküli ortodoxiára, se balra, a szabados világiasságba. És ugyanebben segít a gyülekezeti közösség is. Isten minket sokféléket gyűjtött egy helyre. Hogy a másik hite által épülhessünk. </w:t>
      </w:r>
    </w:p>
    <w:p w:rsidR="000C5225" w:rsidRPr="000C5225" w:rsidRDefault="00AF228C" w:rsidP="00AF228C">
      <w:r>
        <w:t xml:space="preserve">Hogyan maradhatsz a helyes úton? Ha engeded, hogy vezetőid, testvéreid tanácsoljanak. Ha meggondolod, megfontolod tanácsukat. Ha őszintén feltárod előttük dilemmáidat. Ha szoros kapcsolatot ápolsz testvéreiddel. Lehet, hogy ez a szoros kapcsolat néha fájdalmat okoz, mert nem abban erősítenek, amerre menni szeretnél. De Krisztus közösségét a gyülekezet szerető közösségében találod, akikkel együtt vállalod a Krisztus követés árát, hogy aztán együtt kaphassátok meg a jutalmat: a mannát, fehér követ és az új nevet az ő visszajövetelekor. Ámen. </w:t>
      </w:r>
    </w:p>
    <w:sectPr w:rsidR="000C5225" w:rsidRPr="000C5225"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960" w:rsidRDefault="00201960" w:rsidP="00AF27D4">
      <w:r>
        <w:separator/>
      </w:r>
    </w:p>
  </w:endnote>
  <w:endnote w:type="continuationSeparator" w:id="0">
    <w:p w:rsidR="00201960" w:rsidRDefault="00201960"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B23846">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960" w:rsidRPr="004F5C0B" w:rsidRDefault="00201960" w:rsidP="004F5C0B">
      <w:pPr>
        <w:pStyle w:val="Footer"/>
        <w:ind w:firstLine="0"/>
      </w:pPr>
    </w:p>
  </w:footnote>
  <w:footnote w:type="continuationSeparator" w:id="0">
    <w:p w:rsidR="00201960" w:rsidRDefault="00201960" w:rsidP="004F5C0B">
      <w:pPr>
        <w:ind w:firstLine="0"/>
      </w:pPr>
      <w:r>
        <w:continuationSeparator/>
      </w:r>
    </w:p>
  </w:footnote>
  <w:footnote w:id="1">
    <w:p w:rsidR="00CD6FA2" w:rsidRDefault="00CD6FA2" w:rsidP="00D42374">
      <w:pPr>
        <w:pStyle w:val="FootnoteText"/>
        <w:jc w:val="left"/>
      </w:pPr>
      <w:r>
        <w:rPr>
          <w:rStyle w:val="FootnoteReference"/>
        </w:rPr>
        <w:footnoteRef/>
      </w:r>
      <w:r>
        <w:t xml:space="preserve"> </w:t>
      </w:r>
      <w:hyperlink r:id="rId1" w:history="1">
        <w:r w:rsidR="00D42374" w:rsidRPr="00D177E2">
          <w:rPr>
            <w:rStyle w:val="Hyperlink"/>
          </w:rPr>
          <w:t>http://www.monergism.com/blog/those-who-once-stood-us-gospel-now-capitulating-world</w:t>
        </w:r>
      </w:hyperlink>
      <w:r w:rsidR="00D42374">
        <w:t xml:space="preserve"> Az eredeti írást l. itt: </w:t>
      </w:r>
      <w:hyperlink r:id="rId2" w:history="1">
        <w:r w:rsidR="00D42374" w:rsidRPr="00D177E2">
          <w:rPr>
            <w:rStyle w:val="Hyperlink"/>
          </w:rPr>
          <w:t>http://www.patheos.com/blogs/adrianwarnock/2015/05/why-christians-should-support-international-day-against-homophobia-lesbphobia-and-transphobia</w:t>
        </w:r>
      </w:hyperlink>
      <w:r w:rsidR="00D42374">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9C2"/>
    <w:rsid w:val="00016F2D"/>
    <w:rsid w:val="0001736B"/>
    <w:rsid w:val="00017426"/>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414A"/>
    <w:rsid w:val="00024491"/>
    <w:rsid w:val="00024580"/>
    <w:rsid w:val="00024639"/>
    <w:rsid w:val="00024658"/>
    <w:rsid w:val="000246B8"/>
    <w:rsid w:val="000249C6"/>
    <w:rsid w:val="00024A41"/>
    <w:rsid w:val="00024A9F"/>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A16"/>
    <w:rsid w:val="000A6CA8"/>
    <w:rsid w:val="000A744F"/>
    <w:rsid w:val="000A74D3"/>
    <w:rsid w:val="000A7672"/>
    <w:rsid w:val="000A7797"/>
    <w:rsid w:val="000A7814"/>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25"/>
    <w:rsid w:val="000C523C"/>
    <w:rsid w:val="000C56ED"/>
    <w:rsid w:val="000C5760"/>
    <w:rsid w:val="000C5972"/>
    <w:rsid w:val="000C5BC8"/>
    <w:rsid w:val="000C6077"/>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006"/>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4BE"/>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BB7"/>
    <w:rsid w:val="001A1395"/>
    <w:rsid w:val="001A16B4"/>
    <w:rsid w:val="001A16F2"/>
    <w:rsid w:val="001A17AF"/>
    <w:rsid w:val="001A18B1"/>
    <w:rsid w:val="001A18FB"/>
    <w:rsid w:val="001A19DC"/>
    <w:rsid w:val="001A22DF"/>
    <w:rsid w:val="001A29C7"/>
    <w:rsid w:val="001A29EC"/>
    <w:rsid w:val="001A2BBF"/>
    <w:rsid w:val="001A2CF7"/>
    <w:rsid w:val="001A2F92"/>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11"/>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786"/>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460"/>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9A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94"/>
    <w:rsid w:val="003C4EEE"/>
    <w:rsid w:val="003C4FF3"/>
    <w:rsid w:val="003C5046"/>
    <w:rsid w:val="003C522B"/>
    <w:rsid w:val="003C527C"/>
    <w:rsid w:val="003C52AD"/>
    <w:rsid w:val="003C530D"/>
    <w:rsid w:val="003C5628"/>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5F5F"/>
    <w:rsid w:val="003E60F0"/>
    <w:rsid w:val="003E62BC"/>
    <w:rsid w:val="003E6A67"/>
    <w:rsid w:val="003E72D1"/>
    <w:rsid w:val="003E7740"/>
    <w:rsid w:val="003E79AC"/>
    <w:rsid w:val="003E7A07"/>
    <w:rsid w:val="003E7B7F"/>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573"/>
    <w:rsid w:val="00492BDF"/>
    <w:rsid w:val="00492C4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44A"/>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DD5"/>
    <w:rsid w:val="00502E10"/>
    <w:rsid w:val="00503645"/>
    <w:rsid w:val="00503A70"/>
    <w:rsid w:val="00503A76"/>
    <w:rsid w:val="00503C9F"/>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54A"/>
    <w:rsid w:val="00712BD1"/>
    <w:rsid w:val="00712DB7"/>
    <w:rsid w:val="0071388B"/>
    <w:rsid w:val="00713B3D"/>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5F"/>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101"/>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F8"/>
    <w:rsid w:val="007E0C0E"/>
    <w:rsid w:val="007E0C1F"/>
    <w:rsid w:val="007E0CE6"/>
    <w:rsid w:val="007E0DEA"/>
    <w:rsid w:val="007E10BC"/>
    <w:rsid w:val="007E11B0"/>
    <w:rsid w:val="007E1421"/>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5F"/>
    <w:rsid w:val="008079B6"/>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44"/>
    <w:rsid w:val="00850CA3"/>
    <w:rsid w:val="00851073"/>
    <w:rsid w:val="008512BC"/>
    <w:rsid w:val="00851616"/>
    <w:rsid w:val="00851849"/>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B92"/>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68D9"/>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B"/>
    <w:rsid w:val="008B4134"/>
    <w:rsid w:val="008B418C"/>
    <w:rsid w:val="008B453F"/>
    <w:rsid w:val="008B462D"/>
    <w:rsid w:val="008B48D0"/>
    <w:rsid w:val="008B4F97"/>
    <w:rsid w:val="008B5004"/>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4E55"/>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E7"/>
    <w:rsid w:val="009266AD"/>
    <w:rsid w:val="00926980"/>
    <w:rsid w:val="00926ACF"/>
    <w:rsid w:val="00926BF7"/>
    <w:rsid w:val="00927415"/>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C0A"/>
    <w:rsid w:val="00944E93"/>
    <w:rsid w:val="00945499"/>
    <w:rsid w:val="00945A35"/>
    <w:rsid w:val="00945D72"/>
    <w:rsid w:val="00945E15"/>
    <w:rsid w:val="00945F53"/>
    <w:rsid w:val="009461FF"/>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3E70"/>
    <w:rsid w:val="0097418C"/>
    <w:rsid w:val="009741E1"/>
    <w:rsid w:val="009743DF"/>
    <w:rsid w:val="00974412"/>
    <w:rsid w:val="00974571"/>
    <w:rsid w:val="009747EE"/>
    <w:rsid w:val="0097487B"/>
    <w:rsid w:val="009748D6"/>
    <w:rsid w:val="00974A81"/>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02B"/>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5114"/>
    <w:rsid w:val="00A952DD"/>
    <w:rsid w:val="00A95381"/>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96A"/>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0C2"/>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739C"/>
    <w:rsid w:val="00AF73CD"/>
    <w:rsid w:val="00AF7517"/>
    <w:rsid w:val="00AF7534"/>
    <w:rsid w:val="00AF788C"/>
    <w:rsid w:val="00AF794B"/>
    <w:rsid w:val="00AF7AC0"/>
    <w:rsid w:val="00AF7F66"/>
    <w:rsid w:val="00AF7FF2"/>
    <w:rsid w:val="00B00280"/>
    <w:rsid w:val="00B0050C"/>
    <w:rsid w:val="00B00518"/>
    <w:rsid w:val="00B0056B"/>
    <w:rsid w:val="00B00584"/>
    <w:rsid w:val="00B00770"/>
    <w:rsid w:val="00B00D09"/>
    <w:rsid w:val="00B00D14"/>
    <w:rsid w:val="00B00D55"/>
    <w:rsid w:val="00B00FA0"/>
    <w:rsid w:val="00B01082"/>
    <w:rsid w:val="00B013FD"/>
    <w:rsid w:val="00B01429"/>
    <w:rsid w:val="00B014A3"/>
    <w:rsid w:val="00B0170C"/>
    <w:rsid w:val="00B019C7"/>
    <w:rsid w:val="00B019F9"/>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00"/>
    <w:rsid w:val="00B80011"/>
    <w:rsid w:val="00B808E5"/>
    <w:rsid w:val="00B80985"/>
    <w:rsid w:val="00B80BD9"/>
    <w:rsid w:val="00B81184"/>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1385"/>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D55"/>
    <w:rsid w:val="00C56F38"/>
    <w:rsid w:val="00C570C3"/>
    <w:rsid w:val="00C570CB"/>
    <w:rsid w:val="00C5718E"/>
    <w:rsid w:val="00C57313"/>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838"/>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A7A"/>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AF4"/>
    <w:rsid w:val="00D24BC1"/>
    <w:rsid w:val="00D25087"/>
    <w:rsid w:val="00D250A1"/>
    <w:rsid w:val="00D251D3"/>
    <w:rsid w:val="00D2521D"/>
    <w:rsid w:val="00D255F8"/>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2071"/>
    <w:rsid w:val="00D92138"/>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A14"/>
    <w:rsid w:val="00DA7B0F"/>
    <w:rsid w:val="00DA7DBB"/>
    <w:rsid w:val="00DB025A"/>
    <w:rsid w:val="00DB027D"/>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7C"/>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0AE"/>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D9E"/>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7D3"/>
    <w:rsid w:val="00E26902"/>
    <w:rsid w:val="00E26A63"/>
    <w:rsid w:val="00E26F23"/>
    <w:rsid w:val="00E270A8"/>
    <w:rsid w:val="00E2721F"/>
    <w:rsid w:val="00E27248"/>
    <w:rsid w:val="00E273A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6EE7"/>
    <w:rsid w:val="00E574AD"/>
    <w:rsid w:val="00E576A4"/>
    <w:rsid w:val="00E57BD4"/>
    <w:rsid w:val="00E57D19"/>
    <w:rsid w:val="00E60458"/>
    <w:rsid w:val="00E604AB"/>
    <w:rsid w:val="00E6068B"/>
    <w:rsid w:val="00E60C27"/>
    <w:rsid w:val="00E60CD8"/>
    <w:rsid w:val="00E60DCA"/>
    <w:rsid w:val="00E60F05"/>
    <w:rsid w:val="00E61008"/>
    <w:rsid w:val="00E61130"/>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485"/>
    <w:rsid w:val="00EA497A"/>
    <w:rsid w:val="00EA4A4E"/>
    <w:rsid w:val="00EA4AD4"/>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328"/>
    <w:rsid w:val="00EB2429"/>
    <w:rsid w:val="00EB2668"/>
    <w:rsid w:val="00EB28B1"/>
    <w:rsid w:val="00EB3004"/>
    <w:rsid w:val="00EB37AD"/>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2070"/>
    <w:rsid w:val="00ED226B"/>
    <w:rsid w:val="00ED2690"/>
    <w:rsid w:val="00ED2947"/>
    <w:rsid w:val="00ED3102"/>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126B"/>
    <w:rsid w:val="00EE13D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B8"/>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24"/>
    <w:rsid w:val="00F35056"/>
    <w:rsid w:val="00F35206"/>
    <w:rsid w:val="00F35413"/>
    <w:rsid w:val="00F35889"/>
    <w:rsid w:val="00F35AC9"/>
    <w:rsid w:val="00F35C29"/>
    <w:rsid w:val="00F35C7B"/>
    <w:rsid w:val="00F35F6F"/>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7EB"/>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6E"/>
    <w:rsid w:val="00FD20B9"/>
    <w:rsid w:val="00FD21E3"/>
    <w:rsid w:val="00FD2284"/>
    <w:rsid w:val="00FD2738"/>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77C"/>
    <w:rsid w:val="00FE5794"/>
    <w:rsid w:val="00FE5AA0"/>
    <w:rsid w:val="00FE5BE9"/>
    <w:rsid w:val="00FE64F8"/>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patheos.com/blogs/adrianwarnock/2015/05/why-christians-should-support-international-day-against-homophobia-lesbphobia-and-transphobia" TargetMode="External"/><Relationship Id="rId1" Type="http://schemas.openxmlformats.org/officeDocument/2006/relationships/hyperlink" Target="http://www.monergism.com/blog/those-who-once-stood-us-gospel-now-capitulating-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5B86C-23E3-42F6-936B-FF037BB0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4333</TotalTime>
  <Pages>1</Pages>
  <Words>1888</Words>
  <Characters>13028</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14887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165</cp:revision>
  <cp:lastPrinted>2011-12-15T15:23:00Z</cp:lastPrinted>
  <dcterms:created xsi:type="dcterms:W3CDTF">2015-04-11T17:06:00Z</dcterms:created>
  <dcterms:modified xsi:type="dcterms:W3CDTF">2015-06-07T06:13:00Z</dcterms:modified>
</cp:coreProperties>
</file>