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3D" w:rsidRPr="00625012" w:rsidRDefault="00EA6298" w:rsidP="0081493D">
      <w:pPr>
        <w:pStyle w:val="NormalWeb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bookmarkStart w:id="0" w:name="_GoBack"/>
      <w:bookmarkEnd w:id="0"/>
      <w:r w:rsidRPr="00625012">
        <w:rPr>
          <w:rFonts w:asciiTheme="minorBidi" w:hAnsiTheme="minorBidi" w:cstheme="minorBidi" w:hint="cs"/>
          <w:b/>
          <w:bCs/>
          <w:sz w:val="22"/>
          <w:szCs w:val="22"/>
          <w:rtl/>
        </w:rPr>
        <w:t>الإدارة</w:t>
      </w:r>
      <w:r w:rsidR="0081493D" w:rsidRPr="00625012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المدنية لمنطقة يهودا والسامرة</w:t>
      </w:r>
    </w:p>
    <w:p w:rsidR="0081493D" w:rsidRPr="00625012" w:rsidRDefault="0081493D" w:rsidP="0081493D">
      <w:pPr>
        <w:ind w:left="29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 xml:space="preserve">المجلس </w:t>
      </w:r>
      <w:r w:rsidR="00EA6298" w:rsidRPr="00625012">
        <w:rPr>
          <w:rFonts w:asciiTheme="minorBidi" w:hAnsiTheme="minorBidi" w:cstheme="minorBidi" w:hint="cs"/>
          <w:b/>
          <w:bCs/>
          <w:sz w:val="22"/>
          <w:szCs w:val="22"/>
          <w:rtl/>
        </w:rPr>
        <w:t>الأعلى</w:t>
      </w:r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للتخطيط</w:t>
      </w:r>
    </w:p>
    <w:p w:rsidR="0081493D" w:rsidRPr="00625012" w:rsidRDefault="0081493D" w:rsidP="0081493D">
      <w:pPr>
        <w:ind w:left="29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>اللجنة الفرعية للاستيطان</w:t>
      </w:r>
    </w:p>
    <w:p w:rsidR="0081493D" w:rsidRPr="00625012" w:rsidRDefault="0081493D" w:rsidP="0081493D">
      <w:pPr>
        <w:ind w:left="29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81493D" w:rsidRPr="00625012" w:rsidRDefault="0081493D" w:rsidP="0081493D">
      <w:pPr>
        <w:ind w:left="29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:rsidR="0081493D" w:rsidRPr="00625012" w:rsidRDefault="0081493D" w:rsidP="008801F7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  <w:lang w:bidi="he-IL"/>
        </w:rPr>
      </w:pPr>
      <w:bookmarkStart w:id="1" w:name="bkM_Nusach_start"/>
      <w:bookmarkEnd w:id="1"/>
      <w:r w:rsidRPr="00625012">
        <w:rPr>
          <w:rFonts w:asciiTheme="minorBidi" w:hAnsiTheme="minorBidi" w:cstheme="minorBidi"/>
          <w:sz w:val="22"/>
          <w:szCs w:val="22"/>
          <w:rtl/>
        </w:rPr>
        <w:t>إشعار على إيداع</w:t>
      </w:r>
      <w:bookmarkStart w:id="2" w:name="bkM_SugTochnit"/>
      <w:bookmarkEnd w:id="2"/>
      <w:r w:rsidRPr="00625012">
        <w:rPr>
          <w:rFonts w:asciiTheme="minorBidi" w:hAnsiTheme="minorBidi" w:cstheme="minorBidi"/>
          <w:sz w:val="22"/>
          <w:szCs w:val="22"/>
          <w:rtl/>
        </w:rPr>
        <w:t xml:space="preserve"> خارطة مفصلة رقم</w:t>
      </w:r>
      <w:bookmarkStart w:id="3" w:name="bkM_pl_number"/>
      <w:bookmarkEnd w:id="3"/>
      <w:r w:rsidRPr="0062501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8801F7" w:rsidRPr="00625012">
        <w:rPr>
          <w:rFonts w:asciiTheme="minorBidi" w:hAnsiTheme="minorBidi" w:cstheme="minorBidi" w:hint="cs"/>
          <w:sz w:val="22"/>
          <w:szCs w:val="22"/>
          <w:rtl/>
          <w:lang w:bidi="he-IL"/>
        </w:rPr>
        <w:t>2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/ 1 /</w:t>
      </w:r>
      <w:r w:rsidR="008801F7" w:rsidRPr="00625012">
        <w:rPr>
          <w:rFonts w:asciiTheme="minorBidi" w:hAnsiTheme="minorBidi" w:cstheme="minorBidi" w:hint="cs"/>
          <w:sz w:val="22"/>
          <w:szCs w:val="22"/>
          <w:rtl/>
          <w:lang w:bidi="he-IL"/>
        </w:rPr>
        <w:t>512</w:t>
      </w:r>
    </w:p>
    <w:p w:rsidR="0081493D" w:rsidRPr="00625012" w:rsidRDefault="0081493D" w:rsidP="0081493D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 تغيير إلى خارطة مفصلة رقم:</w:t>
      </w:r>
    </w:p>
    <w:p w:rsidR="0081493D" w:rsidRPr="00625012" w:rsidRDefault="0081493D" w:rsidP="0081493D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</w:p>
    <w:tbl>
      <w:tblPr>
        <w:bidiVisual/>
        <w:tblW w:w="5000" w:type="pct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81493D" w:rsidRPr="00625012" w:rsidTr="0081493D">
        <w:tc>
          <w:tcPr>
            <w:tcW w:w="2268" w:type="dxa"/>
            <w:hideMark/>
          </w:tcPr>
          <w:p w:rsidR="0081493D" w:rsidRPr="00625012" w:rsidRDefault="0081493D">
            <w:pPr>
              <w:pStyle w:val="NormalWeb"/>
              <w:keepNext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2501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نوع العلاقة</w:t>
            </w:r>
          </w:p>
        </w:tc>
        <w:tc>
          <w:tcPr>
            <w:tcW w:w="7370" w:type="dxa"/>
            <w:hideMark/>
          </w:tcPr>
          <w:p w:rsidR="0081493D" w:rsidRPr="00625012" w:rsidRDefault="0081493D">
            <w:pPr>
              <w:pStyle w:val="NormalWeb"/>
              <w:keepNext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2501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الخريطة</w:t>
            </w:r>
          </w:p>
        </w:tc>
      </w:tr>
      <w:tr w:rsidR="0081493D" w:rsidRPr="00625012" w:rsidTr="0081493D">
        <w:tc>
          <w:tcPr>
            <w:tcW w:w="2268" w:type="dxa"/>
            <w:hideMark/>
          </w:tcPr>
          <w:p w:rsidR="0081493D" w:rsidRPr="00625012" w:rsidRDefault="0081493D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25012">
              <w:rPr>
                <w:rFonts w:asciiTheme="minorBidi" w:hAnsiTheme="minorBidi" w:cstheme="minorBidi"/>
                <w:sz w:val="22"/>
                <w:szCs w:val="22"/>
                <w:rtl/>
              </w:rPr>
              <w:t>تغيير</w:t>
            </w:r>
          </w:p>
        </w:tc>
        <w:tc>
          <w:tcPr>
            <w:tcW w:w="7370" w:type="dxa"/>
            <w:hideMark/>
          </w:tcPr>
          <w:p w:rsidR="0081493D" w:rsidRPr="00625012" w:rsidRDefault="0081493D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2501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5/ </w:t>
            </w:r>
            <w:r w:rsidRPr="00625012">
              <w:rPr>
                <w:rFonts w:asciiTheme="minorBidi" w:hAnsiTheme="minorBidi" w:cstheme="minorBidi"/>
                <w:sz w:val="22"/>
                <w:szCs w:val="22"/>
              </w:rPr>
              <w:t>RJ</w:t>
            </w:r>
          </w:p>
        </w:tc>
      </w:tr>
      <w:tr w:rsidR="0081493D" w:rsidRPr="00625012" w:rsidTr="0081493D">
        <w:tc>
          <w:tcPr>
            <w:tcW w:w="2268" w:type="dxa"/>
            <w:hideMark/>
          </w:tcPr>
          <w:p w:rsidR="0081493D" w:rsidRPr="00625012" w:rsidRDefault="0081493D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25012">
              <w:rPr>
                <w:rFonts w:asciiTheme="minorBidi" w:hAnsiTheme="minorBidi" w:cstheme="minorBidi"/>
                <w:sz w:val="22"/>
                <w:szCs w:val="22"/>
                <w:rtl/>
              </w:rPr>
              <w:t>تغيير</w:t>
            </w:r>
          </w:p>
        </w:tc>
        <w:tc>
          <w:tcPr>
            <w:tcW w:w="7370" w:type="dxa"/>
            <w:hideMark/>
          </w:tcPr>
          <w:p w:rsidR="0081493D" w:rsidRPr="00625012" w:rsidRDefault="0081493D">
            <w:pPr>
              <w:pStyle w:val="NormalWeb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25012">
              <w:rPr>
                <w:rFonts w:asciiTheme="minorBidi" w:hAnsiTheme="minorBidi" w:cstheme="minorBidi"/>
                <w:sz w:val="22"/>
                <w:szCs w:val="22"/>
                <w:rtl/>
              </w:rPr>
              <w:t>512</w:t>
            </w:r>
          </w:p>
        </w:tc>
      </w:tr>
    </w:tbl>
    <w:p w:rsidR="0081493D" w:rsidRPr="00625012" w:rsidRDefault="0081493D" w:rsidP="0081493D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  <w:bookmarkStart w:id="4" w:name="bkM_Entity_Relations_Nosach"/>
      <w:bookmarkEnd w:id="4"/>
    </w:p>
    <w:p w:rsidR="0081493D" w:rsidRPr="00625012" w:rsidRDefault="0081493D" w:rsidP="0081493D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</w:p>
    <w:p w:rsidR="0081493D" w:rsidRPr="00625012" w:rsidRDefault="0081493D" w:rsidP="0081493D">
      <w:pPr>
        <w:pStyle w:val="NormalWeb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الواقعة في الحوض المالي رقم 13 قسم من موقع خربة كرمة في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أراضي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قرية دورا.</w:t>
      </w:r>
    </w:p>
    <w:p w:rsidR="0081493D" w:rsidRPr="00625012" w:rsidRDefault="0081493D" w:rsidP="0081493D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</w:p>
    <w:p w:rsidR="0081493D" w:rsidRPr="00625012" w:rsidRDefault="0081493D" w:rsidP="0081493D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bCs/>
          <w:sz w:val="22"/>
          <w:szCs w:val="22"/>
          <w:u w:val="single"/>
          <w:rtl/>
        </w:rPr>
        <w:t>موقع الخريطة: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بلدة عتنيئيل.</w:t>
      </w:r>
    </w:p>
    <w:p w:rsidR="0081493D" w:rsidRPr="00625012" w:rsidRDefault="0081493D" w:rsidP="0081493D">
      <w:pPr>
        <w:pStyle w:val="NormalWeb"/>
        <w:rPr>
          <w:rFonts w:asciiTheme="minorBidi" w:hAnsiTheme="minorBidi" w:cstheme="minorBidi"/>
          <w:sz w:val="22"/>
          <w:szCs w:val="22"/>
          <w:rtl/>
        </w:rPr>
      </w:pPr>
      <w:bookmarkStart w:id="5" w:name="bkM_PlanBorder"/>
      <w:bookmarkStart w:id="6" w:name="bkM_pl_place"/>
      <w:bookmarkEnd w:id="5"/>
      <w:bookmarkEnd w:id="6"/>
    </w:p>
    <w:p w:rsidR="0081493D" w:rsidRPr="00625012" w:rsidRDefault="00EA6298" w:rsidP="0081493D">
      <w:pPr>
        <w:pStyle w:val="NormalWeb"/>
        <w:rPr>
          <w:rFonts w:asciiTheme="minorBidi" w:hAnsiTheme="minorBidi" w:cstheme="minorBidi"/>
          <w:bCs/>
          <w:sz w:val="22"/>
          <w:szCs w:val="22"/>
          <w:rtl/>
        </w:rPr>
      </w:pPr>
      <w:r w:rsidRPr="00625012">
        <w:rPr>
          <w:rFonts w:asciiTheme="minorBidi" w:hAnsiTheme="minorBidi" w:cstheme="minorBidi" w:hint="cs"/>
          <w:bCs/>
          <w:sz w:val="22"/>
          <w:szCs w:val="22"/>
          <w:rtl/>
        </w:rPr>
        <w:t>أهداف</w:t>
      </w:r>
      <w:r w:rsidR="0081493D" w:rsidRPr="00625012">
        <w:rPr>
          <w:rFonts w:asciiTheme="minorBidi" w:hAnsiTheme="minorBidi" w:cstheme="minorBidi"/>
          <w:bCs/>
          <w:sz w:val="22"/>
          <w:szCs w:val="22"/>
          <w:rtl/>
        </w:rPr>
        <w:t xml:space="preserve"> الخريطة:</w:t>
      </w:r>
    </w:p>
    <w:p w:rsidR="0081493D" w:rsidRPr="00625012" w:rsidRDefault="0081493D" w:rsidP="0081493D">
      <w:pPr>
        <w:numPr>
          <w:ilvl w:val="0"/>
          <w:numId w:val="4"/>
        </w:numPr>
        <w:rPr>
          <w:rFonts w:asciiTheme="minorBidi" w:hAnsiTheme="minorBidi" w:cstheme="minorBidi"/>
          <w:sz w:val="22"/>
          <w:szCs w:val="22"/>
          <w:rtl/>
        </w:rPr>
      </w:pPr>
      <w:bookmarkStart w:id="7" w:name="bkM_pl_goals"/>
      <w:bookmarkEnd w:id="7"/>
      <w:r w:rsidRPr="00625012">
        <w:rPr>
          <w:rFonts w:asciiTheme="minorBidi" w:hAnsiTheme="minorBidi" w:cstheme="minorBidi"/>
          <w:sz w:val="22"/>
          <w:szCs w:val="22"/>
          <w:rtl/>
        </w:rPr>
        <w:t xml:space="preserve"> تغيير تخصيصات ارض من منطقة زراعية ومنطقة عامة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مفتوحة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مناطق سكنية: أ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وب</w:t>
      </w:r>
      <w:r w:rsidRPr="00625012">
        <w:rPr>
          <w:rFonts w:asciiTheme="minorBidi" w:hAnsiTheme="minorBidi" w:cstheme="minorBidi"/>
          <w:sz w:val="22"/>
          <w:szCs w:val="22"/>
          <w:rtl/>
        </w:rPr>
        <w:t>، منطقة عامة مفتوحة، طرق، مناطق مفتوحة، منطقة تخطيط في المستقبل، ارض زراعية وتوجيهات خاصة وطرق.</w:t>
      </w:r>
    </w:p>
    <w:p w:rsidR="0081493D" w:rsidRPr="00625012" w:rsidRDefault="0081493D" w:rsidP="0081493D">
      <w:pPr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تغيير تخصيص من منطقة عامة مفتوحة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إلى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طريق مقترحة.</w:t>
      </w:r>
    </w:p>
    <w:p w:rsidR="0081493D" w:rsidRPr="00625012" w:rsidRDefault="0081493D" w:rsidP="0081493D">
      <w:pPr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تحديد الاستخدامات في تخصيصات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الأراضي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المختلفة.</w:t>
      </w:r>
    </w:p>
    <w:p w:rsidR="0081493D" w:rsidRPr="00625012" w:rsidRDefault="0081493D" w:rsidP="0081493D">
      <w:pPr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تسمية شبكة الطرق على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أنواعها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وتصنيفها.</w:t>
      </w:r>
    </w:p>
    <w:p w:rsidR="0081493D" w:rsidRPr="00625012" w:rsidRDefault="0081493D" w:rsidP="0081493D">
      <w:pPr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>تحديد تعليمات وقيود بناء في مجال الخارطة.</w:t>
      </w:r>
    </w:p>
    <w:p w:rsidR="0081493D" w:rsidRPr="00625012" w:rsidRDefault="0081493D" w:rsidP="0081493D">
      <w:pPr>
        <w:pStyle w:val="ab"/>
        <w:numPr>
          <w:ilvl w:val="0"/>
          <w:numId w:val="4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>وضع الشروط، مراحل التنفيذ ومراحل التطوير التي ستلزم منفذي الخريطة.</w:t>
      </w:r>
    </w:p>
    <w:p w:rsidR="0081493D" w:rsidRPr="00625012" w:rsidRDefault="0081493D" w:rsidP="0081493D">
      <w:pPr>
        <w:pStyle w:val="ab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 وفقا للبند 20 /24من قانون تخطيط المدن والقرى والمباني رقم 79 لعام 1966 تعلن بهذا</w:t>
      </w:r>
    </w:p>
    <w:p w:rsidR="0081493D" w:rsidRPr="00625012" w:rsidRDefault="0081493D" w:rsidP="0081493D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اللجنة الفرعية للاستيطان على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إيداع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خارطة مفصلة رقم</w:t>
      </w:r>
      <w:bookmarkStart w:id="8" w:name="bkM_pl_number1"/>
      <w:bookmarkEnd w:id="8"/>
      <w:r w:rsidRPr="00625012">
        <w:rPr>
          <w:rFonts w:asciiTheme="minorBidi" w:hAnsiTheme="minorBidi" w:cstheme="minorBidi"/>
          <w:sz w:val="22"/>
          <w:szCs w:val="22"/>
          <w:rtl/>
        </w:rPr>
        <w:t xml:space="preserve"> 2/1/512 تغيير إلى خارطة مفصلة رقم 5/ </w:t>
      </w:r>
      <w:r w:rsidR="00EA6298" w:rsidRPr="00625012">
        <w:rPr>
          <w:rFonts w:asciiTheme="minorBidi" w:hAnsiTheme="minorBidi" w:cstheme="minorBidi"/>
          <w:sz w:val="22"/>
          <w:szCs w:val="22"/>
        </w:rPr>
        <w:t>RJ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 xml:space="preserve"> و.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512.</w:t>
      </w:r>
    </w:p>
    <w:p w:rsidR="0081493D" w:rsidRPr="00625012" w:rsidRDefault="0081493D" w:rsidP="0081493D">
      <w:pPr>
        <w:pStyle w:val="NormalWeb"/>
        <w:ind w:left="29"/>
        <w:rPr>
          <w:rFonts w:asciiTheme="minorBidi" w:hAnsiTheme="minorBidi" w:cstheme="minorBidi"/>
          <w:sz w:val="22"/>
          <w:szCs w:val="22"/>
          <w:rtl/>
        </w:rPr>
      </w:pP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>الخارطة موجودة في مكاتب دائرة التخطيط المركزية في بيت إيل و / أو مكاتب مهندس</w:t>
      </w:r>
      <w:bookmarkStart w:id="9" w:name="bkM_LocalCommiteeAddressTEXT"/>
      <w:bookmarkEnd w:id="9"/>
      <w:r w:rsidRPr="00625012">
        <w:rPr>
          <w:rFonts w:asciiTheme="minorBidi" w:hAnsiTheme="minorBidi" w:cstheme="minorBidi"/>
          <w:sz w:val="22"/>
          <w:szCs w:val="22"/>
          <w:rtl/>
        </w:rPr>
        <w:t xml:space="preserve"> اللجنة الخاصة للتخطيط والبناء هار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حبرون،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عتنيئيل 90407 هاتف 9969100-02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 ويستطيع كل شخص مراجعتها مجانا في أيام الاثنين والثلاثاء والخميس في الساعات 10:00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-14:00</w:t>
      </w:r>
      <w:r w:rsidRPr="00625012">
        <w:rPr>
          <w:rFonts w:asciiTheme="minorBidi" w:hAnsiTheme="minorBidi" w:cstheme="minorBidi"/>
          <w:sz w:val="22"/>
          <w:szCs w:val="22"/>
          <w:rtl/>
        </w:rPr>
        <w:t>.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lastRenderedPageBreak/>
        <w:t>هذه الصيغة هي الصيغة الملزمة للخارطة.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81493D" w:rsidRPr="00625012" w:rsidRDefault="00EA6298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 w:hint="cs"/>
          <w:sz w:val="22"/>
          <w:szCs w:val="22"/>
          <w:rtl/>
        </w:rPr>
        <w:t>وأيضا</w:t>
      </w:r>
      <w:r w:rsidR="0081493D" w:rsidRPr="00625012">
        <w:rPr>
          <w:rFonts w:asciiTheme="minorBidi" w:hAnsiTheme="minorBidi" w:cstheme="minorBidi"/>
          <w:sz w:val="22"/>
          <w:szCs w:val="22"/>
          <w:rtl/>
        </w:rPr>
        <w:t xml:space="preserve">، </w:t>
      </w:r>
      <w:r w:rsidR="00412335" w:rsidRPr="00625012">
        <w:rPr>
          <w:rFonts w:asciiTheme="minorBidi" w:hAnsiTheme="minorBidi" w:cstheme="minorBidi" w:hint="cs"/>
          <w:sz w:val="22"/>
          <w:szCs w:val="22"/>
          <w:rtl/>
        </w:rPr>
        <w:t>عموما، ستنشر</w:t>
      </w:r>
      <w:r w:rsidR="0081493D" w:rsidRPr="00625012">
        <w:rPr>
          <w:rFonts w:asciiTheme="minorBidi" w:hAnsiTheme="minorBidi" w:cstheme="minorBidi"/>
          <w:sz w:val="22"/>
          <w:szCs w:val="22"/>
          <w:rtl/>
        </w:rPr>
        <w:t xml:space="preserve"> نسخة من </w:t>
      </w:r>
      <w:r w:rsidRPr="00625012">
        <w:rPr>
          <w:rFonts w:asciiTheme="minorBidi" w:hAnsiTheme="minorBidi" w:cstheme="minorBidi" w:hint="cs"/>
          <w:sz w:val="22"/>
          <w:szCs w:val="22"/>
          <w:rtl/>
        </w:rPr>
        <w:t>الخارطة أيضا</w:t>
      </w:r>
      <w:r w:rsidR="0081493D" w:rsidRPr="00625012">
        <w:rPr>
          <w:rFonts w:asciiTheme="minorBidi" w:hAnsiTheme="minorBidi" w:cstheme="minorBidi"/>
          <w:sz w:val="22"/>
          <w:szCs w:val="22"/>
          <w:rtl/>
        </w:rPr>
        <w:t xml:space="preserve"> في موقع </w:t>
      </w:r>
      <w:r w:rsidRPr="00625012">
        <w:rPr>
          <w:rFonts w:asciiTheme="minorBidi" w:hAnsiTheme="minorBidi" w:cstheme="minorBidi" w:hint="cs"/>
          <w:sz w:val="22"/>
          <w:szCs w:val="22"/>
          <w:rtl/>
        </w:rPr>
        <w:t>الأنترنت</w:t>
      </w:r>
      <w:r w:rsidR="0081493D" w:rsidRPr="0062501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625012">
        <w:rPr>
          <w:rFonts w:asciiTheme="minorBidi" w:hAnsiTheme="minorBidi" w:cstheme="minorBidi" w:hint="cs"/>
          <w:sz w:val="22"/>
          <w:szCs w:val="22"/>
          <w:rtl/>
        </w:rPr>
        <w:t>لإدارة</w:t>
      </w:r>
      <w:r w:rsidR="0081493D" w:rsidRPr="00625012">
        <w:rPr>
          <w:rFonts w:asciiTheme="minorBidi" w:hAnsiTheme="minorBidi" w:cstheme="minorBidi"/>
          <w:sz w:val="22"/>
          <w:szCs w:val="22"/>
          <w:rtl/>
        </w:rPr>
        <w:t xml:space="preserve"> التخطيط في </w:t>
      </w:r>
      <w:r w:rsidRPr="00625012">
        <w:rPr>
          <w:rFonts w:asciiTheme="minorBidi" w:hAnsiTheme="minorBidi" w:cstheme="minorBidi" w:hint="cs"/>
          <w:sz w:val="22"/>
          <w:szCs w:val="22"/>
          <w:rtl/>
        </w:rPr>
        <w:t>إسرائيل</w:t>
      </w:r>
      <w:r w:rsidR="0081493D" w:rsidRPr="0062501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625012">
        <w:rPr>
          <w:rFonts w:asciiTheme="minorBidi" w:hAnsiTheme="minorBidi" w:cstheme="minorBidi" w:hint="cs"/>
          <w:sz w:val="22"/>
          <w:szCs w:val="22"/>
          <w:rtl/>
        </w:rPr>
        <w:t>(</w:t>
      </w:r>
      <w:r w:rsidRPr="00625012">
        <w:rPr>
          <w:rStyle w:val="Hyperlink"/>
          <w:rFonts w:asciiTheme="minorBidi" w:hAnsiTheme="minorBidi" w:cstheme="minorBidi"/>
          <w:sz w:val="22"/>
          <w:szCs w:val="22"/>
          <w:rtl/>
        </w:rPr>
        <w:t>،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 ولكن القصد ليس نسخة ملزمة وليس في نشر هذه النسخة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أن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يؤثر على تعداد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الأيام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من اجل تقديم اعتراضات.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</w:rPr>
      </w:pP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ويحق لأي شخص لديه مصلحة في الخريطة ويعتبر نفسه متضررا منها أن يقدم اعتراضه مع ذكر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الأسباب</w:t>
      </w:r>
      <w:r w:rsidRPr="00625012">
        <w:rPr>
          <w:rFonts w:asciiTheme="minorBidi" w:hAnsiTheme="minorBidi" w:cstheme="minorBidi"/>
          <w:sz w:val="22"/>
          <w:szCs w:val="22"/>
          <w:rtl/>
        </w:rPr>
        <w:t>.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>ويقدم هذا الاعتراض خطيا بإرفاق جميع الوثائق التي تدعم الاعتراض، بما في ذلك خارطة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 أو غيرها من الوثائق التي تمكن من تحديد موقع العقار الذي يملكه المعترض، وكذلك إثبات علاقة المعترض بالخريطة. في المناطق الغير منظمة، لن يؤخذ بعين الاعتبار وثيقة تسجيل من مكاتب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 ضريبة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الأملاك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دون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أرفاق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خارطة طوبوغرافية ظرفية تم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أعدادها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من قبل مساح مؤهل تصف العقار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مكانه، حجمه، وما شابه،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وأيضا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لن يؤخذ بالحسبان اعتراض لم تذكر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أسبابه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ولم تذكر به علاقة المعترض للخارطة قيد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الإيداع</w:t>
      </w:r>
      <w:r w:rsidRPr="00625012">
        <w:rPr>
          <w:rFonts w:asciiTheme="minorBidi" w:hAnsiTheme="minorBidi" w:cstheme="minorBidi"/>
          <w:sz w:val="22"/>
          <w:szCs w:val="22"/>
          <w:rtl/>
        </w:rPr>
        <w:t>. يجب أيضا إرفاق لقرار، مثبت من قبل محام، الذي يثبت الحقائق التي يستند إليها الاعتراض.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 xml:space="preserve"> يجوز للمعترض أن يفصل مقترحاته لتغيير الخارطة إذا رغب في ذلك. على المعترض </w:t>
      </w:r>
      <w:r w:rsidR="00EA6298" w:rsidRPr="00625012">
        <w:rPr>
          <w:rFonts w:asciiTheme="minorBidi" w:hAnsiTheme="minorBidi" w:cstheme="minorBidi" w:hint="cs"/>
          <w:sz w:val="22"/>
          <w:szCs w:val="22"/>
          <w:rtl/>
        </w:rPr>
        <w:t>أن</w:t>
      </w:r>
      <w:r w:rsidRPr="00625012">
        <w:rPr>
          <w:rFonts w:asciiTheme="minorBidi" w:hAnsiTheme="minorBidi" w:cstheme="minorBidi"/>
          <w:sz w:val="22"/>
          <w:szCs w:val="22"/>
          <w:rtl/>
        </w:rPr>
        <w:t xml:space="preserve"> يفصل عنوانه الخاص، ورقم هاتفه.</w:t>
      </w: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>يجب إرسال الاعتراض إلى مكتب التخطيط في بيت إيل، ص.ب 16 أو إلى مكتب مهندس لجنة التخطيط والبناء</w:t>
      </w:r>
      <w:bookmarkStart w:id="10" w:name="bkM_VaadotMekomiyot1"/>
      <w:bookmarkEnd w:id="10"/>
      <w:r w:rsidRPr="00625012">
        <w:rPr>
          <w:rFonts w:asciiTheme="minorBidi" w:hAnsiTheme="minorBidi" w:cstheme="minorBidi"/>
          <w:sz w:val="22"/>
          <w:szCs w:val="22"/>
          <w:rtl/>
        </w:rPr>
        <w:t xml:space="preserve"> الخاصة، هار حبرون، في غضون شهرين من تاريخ نشر هذا الإشعار في الصحيفة.</w:t>
      </w:r>
    </w:p>
    <w:p w:rsidR="0081493D" w:rsidRPr="00625012" w:rsidRDefault="0081493D" w:rsidP="0081493D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81493D" w:rsidRPr="00625012" w:rsidRDefault="0081493D" w:rsidP="0081493D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81493D" w:rsidRPr="00625012" w:rsidRDefault="0081493D" w:rsidP="0081493D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>المهندسة المعمارية نطاليا افربوخ</w:t>
      </w:r>
    </w:p>
    <w:p w:rsidR="0081493D" w:rsidRPr="00625012" w:rsidRDefault="0081493D" w:rsidP="0081493D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 xml:space="preserve">رئيسة اللجنة الفرعية </w:t>
      </w:r>
      <w:r w:rsidR="00EA6298" w:rsidRPr="00625012">
        <w:rPr>
          <w:rFonts w:asciiTheme="minorBidi" w:hAnsiTheme="minorBidi" w:cstheme="minorBidi" w:hint="cs"/>
          <w:b/>
          <w:bCs/>
          <w:sz w:val="22"/>
          <w:szCs w:val="22"/>
          <w:rtl/>
        </w:rPr>
        <w:t>للاستيطا</w:t>
      </w:r>
      <w:r w:rsidR="00EA6298" w:rsidRPr="00625012">
        <w:rPr>
          <w:rFonts w:asciiTheme="minorBidi" w:hAnsiTheme="minorBidi" w:cstheme="minorBidi" w:hint="eastAsia"/>
          <w:b/>
          <w:bCs/>
          <w:sz w:val="22"/>
          <w:szCs w:val="22"/>
          <w:rtl/>
        </w:rPr>
        <w:t>ن</w:t>
      </w:r>
    </w:p>
    <w:p w:rsidR="0081493D" w:rsidRPr="00625012" w:rsidRDefault="0081493D" w:rsidP="0081493D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>منطقة</w:t>
      </w:r>
      <w:bookmarkStart w:id="11" w:name="bkM_Mahoz1"/>
      <w:bookmarkEnd w:id="11"/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يهودا والسامرة</w:t>
      </w:r>
    </w:p>
    <w:p w:rsidR="00625012" w:rsidRDefault="0081493D" w:rsidP="00625012">
      <w:pPr>
        <w:ind w:left="720" w:firstLine="4320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ab/>
      </w:r>
      <w:r w:rsidRPr="00625012">
        <w:rPr>
          <w:rFonts w:asciiTheme="minorBidi" w:hAnsiTheme="minorBidi" w:cstheme="minorBidi"/>
          <w:b/>
          <w:bCs/>
          <w:sz w:val="22"/>
          <w:szCs w:val="22"/>
          <w:rtl/>
        </w:rPr>
        <w:tab/>
      </w:r>
    </w:p>
    <w:p w:rsidR="0081493D" w:rsidRPr="00625012" w:rsidRDefault="00625012" w:rsidP="00625012">
      <w:pPr>
        <w:ind w:left="720" w:hanging="580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 w:hint="cs"/>
          <w:sz w:val="22"/>
          <w:szCs w:val="22"/>
          <w:rtl/>
        </w:rPr>
        <w:t xml:space="preserve">التاريخ:  </w:t>
      </w:r>
      <w:r w:rsidR="0081493D" w:rsidRPr="00625012">
        <w:rPr>
          <w:rFonts w:asciiTheme="minorBidi" w:hAnsiTheme="minorBidi" w:cstheme="minorBidi"/>
          <w:sz w:val="22"/>
          <w:szCs w:val="22"/>
          <w:u w:val="single"/>
          <w:rtl/>
        </w:rPr>
        <w:t xml:space="preserve">                            .</w:t>
      </w:r>
    </w:p>
    <w:p w:rsidR="0081493D" w:rsidRPr="00625012" w:rsidRDefault="0081493D" w:rsidP="0081493D">
      <w:pPr>
        <w:ind w:left="29" w:right="-90"/>
        <w:jc w:val="both"/>
        <w:rPr>
          <w:rFonts w:asciiTheme="minorBidi" w:hAnsiTheme="minorBidi" w:cstheme="minorBidi"/>
          <w:sz w:val="22"/>
          <w:szCs w:val="22"/>
          <w:rtl/>
        </w:rPr>
      </w:pPr>
      <w:r w:rsidRPr="00625012">
        <w:rPr>
          <w:rFonts w:asciiTheme="minorBidi" w:hAnsiTheme="minorBidi" w:cstheme="minorBidi"/>
          <w:sz w:val="22"/>
          <w:szCs w:val="22"/>
          <w:rtl/>
        </w:rPr>
        <w:t>اسم الصحيفة: ___________</w:t>
      </w:r>
      <w:r w:rsidRPr="00625012">
        <w:rPr>
          <w:rFonts w:asciiTheme="minorBidi" w:hAnsiTheme="minorBidi" w:cstheme="minorBidi"/>
          <w:sz w:val="22"/>
          <w:szCs w:val="22"/>
          <w:u w:val="single"/>
          <w:rtl/>
        </w:rPr>
        <w:t xml:space="preserve">                         .</w:t>
      </w:r>
    </w:p>
    <w:p w:rsidR="00283415" w:rsidRPr="00625012" w:rsidRDefault="002B6F5E" w:rsidP="0081493D">
      <w:pPr>
        <w:rPr>
          <w:rFonts w:asciiTheme="minorBidi" w:hAnsiTheme="minorBidi" w:cstheme="minorBidi"/>
          <w:sz w:val="22"/>
          <w:szCs w:val="22"/>
          <w:rtl/>
        </w:rPr>
      </w:pPr>
    </w:p>
    <w:sectPr w:rsidR="00283415" w:rsidRPr="00625012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EB9A2ED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72A48620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B6930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DDD83E7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9F402B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EDCC4846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306A9F1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24F4EEF4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8890761A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9FCE49E0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ADD2FB04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83AA77C8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D38C4EE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F40453C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97F41372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25E3E8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999A454E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4F14025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AD9EF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B29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CAA4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6E43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34E3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BE0B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2342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CE7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CC9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02F2899"/>
    <w:multiLevelType w:val="hybridMultilevel"/>
    <w:tmpl w:val="0B4CC282"/>
    <w:lvl w:ilvl="0" w:tplc="CBFC2EE4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C3"/>
    <w:rsid w:val="00050DC3"/>
    <w:rsid w:val="000E58BE"/>
    <w:rsid w:val="002B6F5E"/>
    <w:rsid w:val="00412335"/>
    <w:rsid w:val="004A3533"/>
    <w:rsid w:val="00625012"/>
    <w:rsid w:val="0081493D"/>
    <w:rsid w:val="008801F7"/>
    <w:rsid w:val="00E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E4AA0F-DABE-4EC7-8EB4-DFEB6C7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EG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none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link w:val="a9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a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  <w:style w:type="character" w:customStyle="1" w:styleId="a9">
    <w:name w:val="טקסט רגיל תו"/>
    <w:link w:val="a8"/>
    <w:rsid w:val="0081493D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14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2019-08-19T06:06:00Z</dcterms:created>
  <dcterms:modified xsi:type="dcterms:W3CDTF">2019-08-19T06:06:00Z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