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415" w:rsidRPr="00DB1A31" w:rsidRDefault="00867070" w:rsidP="00283415">
      <w:pPr>
        <w:pStyle w:val="NormalWeb"/>
        <w:jc w:val="center"/>
        <w:rPr>
          <w:rFonts w:asciiTheme="majorBidi" w:hAnsiTheme="majorBidi" w:cstheme="majorBidi"/>
          <w:b/>
          <w:bCs/>
          <w:rtl/>
        </w:rPr>
      </w:pPr>
      <w:bookmarkStart w:id="0" w:name="_GoBack"/>
      <w:bookmarkEnd w:id="0"/>
      <w:r w:rsidRPr="00DB1A31">
        <w:rPr>
          <w:rFonts w:asciiTheme="majorBidi" w:hAnsiTheme="majorBidi" w:cstheme="majorBidi"/>
          <w:b/>
          <w:bCs/>
          <w:rtl/>
        </w:rPr>
        <w:t>الادارة المدنية لمنطقة يهودا والسامرة</w:t>
      </w:r>
    </w:p>
    <w:p w:rsidR="00283415" w:rsidRPr="00DB1A31" w:rsidRDefault="00867070" w:rsidP="00283415">
      <w:pPr>
        <w:ind w:left="29"/>
        <w:jc w:val="center"/>
        <w:rPr>
          <w:rFonts w:asciiTheme="majorBidi" w:hAnsiTheme="majorBidi" w:cstheme="majorBidi"/>
          <w:b/>
          <w:bCs/>
          <w:szCs w:val="24"/>
          <w:rtl/>
        </w:rPr>
      </w:pPr>
      <w:r w:rsidRPr="00DB1A31">
        <w:rPr>
          <w:rFonts w:asciiTheme="majorBidi" w:hAnsiTheme="majorBidi" w:cstheme="majorBidi"/>
          <w:b/>
          <w:bCs/>
          <w:szCs w:val="24"/>
          <w:rtl/>
        </w:rPr>
        <w:t>المجلس الاعلى للتخطيط</w:t>
      </w:r>
    </w:p>
    <w:p w:rsidR="00283415" w:rsidRPr="00DB1A31" w:rsidRDefault="00867070" w:rsidP="00283415">
      <w:pPr>
        <w:ind w:left="29"/>
        <w:jc w:val="center"/>
        <w:rPr>
          <w:rFonts w:asciiTheme="majorBidi" w:hAnsiTheme="majorBidi" w:cstheme="majorBidi"/>
          <w:b/>
          <w:bCs/>
          <w:szCs w:val="24"/>
          <w:rtl/>
        </w:rPr>
      </w:pPr>
      <w:r w:rsidRPr="00DB1A31">
        <w:rPr>
          <w:rFonts w:asciiTheme="majorBidi" w:hAnsiTheme="majorBidi" w:cstheme="majorBidi"/>
          <w:b/>
          <w:bCs/>
          <w:szCs w:val="24"/>
          <w:rtl/>
        </w:rPr>
        <w:t>اللجنة الفرعية للاستيطان</w:t>
      </w:r>
    </w:p>
    <w:p w:rsidR="00327F8C" w:rsidRDefault="00327F8C" w:rsidP="00867070">
      <w:pPr>
        <w:pStyle w:val="NormalWeb"/>
        <w:ind w:left="29"/>
        <w:rPr>
          <w:rFonts w:asciiTheme="majorBidi" w:hAnsiTheme="majorBidi" w:cstheme="majorBidi"/>
          <w:rtl/>
        </w:rPr>
      </w:pPr>
      <w:bookmarkStart w:id="1" w:name="bkM_Nusach_start"/>
      <w:bookmarkEnd w:id="1"/>
    </w:p>
    <w:p w:rsidR="00283415" w:rsidRPr="00DB1A31" w:rsidRDefault="00867070" w:rsidP="00867070">
      <w:pPr>
        <w:pStyle w:val="NormalWeb"/>
        <w:ind w:left="29"/>
        <w:rPr>
          <w:rFonts w:asciiTheme="majorBidi" w:hAnsiTheme="majorBidi" w:cstheme="majorBidi"/>
          <w:rtl/>
        </w:rPr>
      </w:pPr>
      <w:r w:rsidRPr="00DB1A31">
        <w:rPr>
          <w:rFonts w:asciiTheme="majorBidi" w:hAnsiTheme="majorBidi" w:cstheme="majorBidi"/>
          <w:rtl/>
        </w:rPr>
        <w:t>إشعار على إيداع</w:t>
      </w:r>
      <w:bookmarkStart w:id="2" w:name="bkM_SugTochnit"/>
      <w:bookmarkEnd w:id="2"/>
      <w:r w:rsidRPr="00DB1A31">
        <w:rPr>
          <w:rFonts w:asciiTheme="majorBidi" w:hAnsiTheme="majorBidi" w:cstheme="majorBidi"/>
          <w:rtl/>
        </w:rPr>
        <w:t xml:space="preserve"> خطة مفصلة رقم 4 / 3 / 1 / 8 /117</w:t>
      </w:r>
    </w:p>
    <w:p w:rsidR="00283415" w:rsidRPr="00DB1A31" w:rsidRDefault="00867070" w:rsidP="00C75AC4">
      <w:pPr>
        <w:pStyle w:val="NormalWeb"/>
        <w:ind w:left="29"/>
        <w:rPr>
          <w:rFonts w:asciiTheme="majorBidi" w:hAnsiTheme="majorBidi" w:cstheme="majorBidi"/>
          <w:rtl/>
        </w:rPr>
      </w:pPr>
      <w:r w:rsidRPr="00DB1A31">
        <w:rPr>
          <w:rFonts w:asciiTheme="majorBidi" w:hAnsiTheme="majorBidi" w:cstheme="majorBidi"/>
          <w:rtl/>
        </w:rPr>
        <w:t xml:space="preserve"> تغيير إلى خارطة مفصلة رقم:</w:t>
      </w:r>
    </w:p>
    <w:p w:rsidR="00C75AC4" w:rsidRPr="00DB1A31" w:rsidRDefault="00CD2A77" w:rsidP="00C75AC4">
      <w:pPr>
        <w:pStyle w:val="NormalWeb"/>
        <w:ind w:left="29"/>
        <w:rPr>
          <w:rFonts w:asciiTheme="majorBidi" w:hAnsiTheme="majorBidi" w:cstheme="majorBidi"/>
          <w:rtl/>
        </w:rPr>
      </w:pPr>
    </w:p>
    <w:tbl>
      <w:tblPr>
        <w:bidiVisual/>
        <w:tblW w:w="5000" w:type="pct"/>
        <w:tblBorders>
          <w:top w:val="nil"/>
          <w:left w:val="nil"/>
          <w:bottom w:val="nil"/>
          <w:right w:val="nil"/>
          <w:insideH w:val="nil"/>
          <w:insideV w:val="nil"/>
        </w:tblBorders>
        <w:tblLayout w:type="fixed"/>
        <w:tblLook w:val="04A0" w:firstRow="1" w:lastRow="0" w:firstColumn="1" w:lastColumn="0" w:noHBand="0" w:noVBand="1"/>
      </w:tblPr>
      <w:tblGrid>
        <w:gridCol w:w="2268"/>
        <w:gridCol w:w="7370"/>
      </w:tblGrid>
      <w:tr w:rsidR="00400636" w:rsidRPr="00DB1A31">
        <w:tc>
          <w:tcPr>
            <w:tcW w:w="2268" w:type="dxa"/>
          </w:tcPr>
          <w:p w:rsidR="00283415" w:rsidRPr="00DB1A31" w:rsidRDefault="00867070" w:rsidP="00283415">
            <w:pPr>
              <w:pStyle w:val="NormalWeb"/>
              <w:keepNext/>
              <w:rPr>
                <w:rFonts w:asciiTheme="majorBidi" w:hAnsiTheme="majorBidi" w:cstheme="majorBidi"/>
                <w:b/>
                <w:bCs/>
                <w:rtl/>
              </w:rPr>
            </w:pPr>
            <w:r w:rsidRPr="00DB1A31">
              <w:rPr>
                <w:rFonts w:asciiTheme="majorBidi" w:hAnsiTheme="majorBidi" w:cstheme="majorBidi"/>
                <w:b/>
                <w:bCs/>
                <w:rtl/>
              </w:rPr>
              <w:t>نوع العلاقة</w:t>
            </w:r>
          </w:p>
        </w:tc>
        <w:tc>
          <w:tcPr>
            <w:tcW w:w="7370" w:type="dxa"/>
          </w:tcPr>
          <w:p w:rsidR="00283415" w:rsidRPr="00DB1A31" w:rsidRDefault="00867070" w:rsidP="00283415">
            <w:pPr>
              <w:pStyle w:val="NormalWeb"/>
              <w:keepNext/>
              <w:rPr>
                <w:rFonts w:asciiTheme="majorBidi" w:hAnsiTheme="majorBidi" w:cstheme="majorBidi"/>
                <w:b/>
                <w:bCs/>
                <w:rtl/>
              </w:rPr>
            </w:pPr>
            <w:r w:rsidRPr="00DB1A31">
              <w:rPr>
                <w:rFonts w:asciiTheme="majorBidi" w:hAnsiTheme="majorBidi" w:cstheme="majorBidi"/>
                <w:b/>
                <w:bCs/>
                <w:rtl/>
              </w:rPr>
              <w:t>رقم الخريطة</w:t>
            </w:r>
          </w:p>
        </w:tc>
      </w:tr>
      <w:tr w:rsidR="00400636" w:rsidRPr="00DB1A31">
        <w:tc>
          <w:tcPr>
            <w:tcW w:w="2268" w:type="dxa"/>
          </w:tcPr>
          <w:p w:rsidR="00283415" w:rsidRPr="00DB1A31" w:rsidRDefault="00867070" w:rsidP="00283415">
            <w:pPr>
              <w:pStyle w:val="NormalWeb"/>
              <w:rPr>
                <w:rFonts w:asciiTheme="majorBidi" w:hAnsiTheme="majorBidi" w:cstheme="majorBidi"/>
                <w:b/>
                <w:bCs/>
                <w:rtl/>
              </w:rPr>
            </w:pPr>
            <w:r w:rsidRPr="00DB1A31">
              <w:rPr>
                <w:rFonts w:asciiTheme="majorBidi" w:hAnsiTheme="majorBidi" w:cstheme="majorBidi"/>
                <w:rtl/>
              </w:rPr>
              <w:t>تغيير</w:t>
            </w:r>
          </w:p>
        </w:tc>
        <w:tc>
          <w:tcPr>
            <w:tcW w:w="7370" w:type="dxa"/>
          </w:tcPr>
          <w:p w:rsidR="00283415" w:rsidRPr="00DB1A31" w:rsidRDefault="00867070" w:rsidP="00104A26">
            <w:pPr>
              <w:pStyle w:val="NormalWeb"/>
              <w:rPr>
                <w:rFonts w:asciiTheme="majorBidi" w:hAnsiTheme="majorBidi" w:cstheme="majorBidi"/>
                <w:b/>
                <w:bCs/>
                <w:rtl/>
                <w:lang w:bidi="he-IL"/>
              </w:rPr>
            </w:pPr>
            <w:r w:rsidRPr="00DB1A31">
              <w:rPr>
                <w:rFonts w:asciiTheme="majorBidi" w:hAnsiTheme="majorBidi" w:cstheme="majorBidi"/>
                <w:rtl/>
              </w:rPr>
              <w:t>1</w:t>
            </w:r>
            <w:r w:rsidR="00104A26" w:rsidRPr="00DB1A31">
              <w:rPr>
                <w:rFonts w:asciiTheme="majorBidi" w:hAnsiTheme="majorBidi" w:cstheme="majorBidi"/>
                <w:rtl/>
                <w:lang w:bidi="he-IL"/>
              </w:rPr>
              <w:t>/3</w:t>
            </w:r>
            <w:r w:rsidRPr="00DB1A31">
              <w:rPr>
                <w:rFonts w:asciiTheme="majorBidi" w:hAnsiTheme="majorBidi" w:cstheme="majorBidi"/>
                <w:rtl/>
              </w:rPr>
              <w:t>/</w:t>
            </w:r>
            <w:r w:rsidR="00104A26" w:rsidRPr="00DB1A31">
              <w:rPr>
                <w:rFonts w:asciiTheme="majorBidi" w:hAnsiTheme="majorBidi" w:cstheme="majorBidi"/>
                <w:rtl/>
                <w:lang w:bidi="he-IL"/>
              </w:rPr>
              <w:t>8</w:t>
            </w:r>
            <w:r w:rsidRPr="00DB1A31">
              <w:rPr>
                <w:rFonts w:asciiTheme="majorBidi" w:hAnsiTheme="majorBidi" w:cstheme="majorBidi"/>
                <w:rtl/>
              </w:rPr>
              <w:t>/</w:t>
            </w:r>
            <w:r w:rsidR="008F457F" w:rsidRPr="00DB1A31">
              <w:rPr>
                <w:rFonts w:asciiTheme="majorBidi" w:hAnsiTheme="majorBidi" w:cstheme="majorBidi"/>
                <w:rtl/>
                <w:lang w:bidi="he-IL"/>
              </w:rPr>
              <w:t>117</w:t>
            </w:r>
          </w:p>
        </w:tc>
      </w:tr>
    </w:tbl>
    <w:p w:rsidR="00283415" w:rsidRPr="00DB1A31" w:rsidRDefault="00CD2A77" w:rsidP="00283415">
      <w:pPr>
        <w:pStyle w:val="NormalWeb"/>
        <w:ind w:left="29"/>
        <w:rPr>
          <w:rFonts w:asciiTheme="majorBidi" w:hAnsiTheme="majorBidi" w:cstheme="majorBidi"/>
          <w:rtl/>
        </w:rPr>
      </w:pPr>
      <w:bookmarkStart w:id="3" w:name="bkM_Entity_Relations_Nosach"/>
      <w:bookmarkEnd w:id="3"/>
    </w:p>
    <w:p w:rsidR="00867070" w:rsidRPr="00DB1A31" w:rsidRDefault="00867070" w:rsidP="00283415">
      <w:pPr>
        <w:pStyle w:val="NormalWeb"/>
        <w:rPr>
          <w:rFonts w:asciiTheme="majorBidi" w:hAnsiTheme="majorBidi" w:cstheme="majorBidi"/>
          <w:rtl/>
        </w:rPr>
      </w:pPr>
      <w:r w:rsidRPr="00DB1A31">
        <w:rPr>
          <w:rFonts w:asciiTheme="majorBidi" w:hAnsiTheme="majorBidi" w:cstheme="majorBidi"/>
          <w:rtl/>
        </w:rPr>
        <w:t>الموجودة في الحوض المالي رقم 19 في قسم من قطعة خلة حسنيك من اراضي قرية دير استيا</w:t>
      </w:r>
    </w:p>
    <w:p w:rsidR="00E52B0D" w:rsidRPr="00DB1A31" w:rsidRDefault="00867070" w:rsidP="00283415">
      <w:pPr>
        <w:pStyle w:val="NormalWeb"/>
        <w:rPr>
          <w:rFonts w:asciiTheme="majorBidi" w:hAnsiTheme="majorBidi" w:cstheme="majorBidi"/>
          <w:rtl/>
        </w:rPr>
      </w:pPr>
      <w:r w:rsidRPr="00DB1A31">
        <w:rPr>
          <w:rFonts w:asciiTheme="majorBidi" w:hAnsiTheme="majorBidi" w:cstheme="majorBidi"/>
          <w:rtl/>
        </w:rPr>
        <w:t xml:space="preserve"> وفي الحوض المالي رقم 4 قسم من قسيمة قطين الجرة، في اراضي قرية لقف.</w:t>
      </w:r>
    </w:p>
    <w:p w:rsidR="00454F74" w:rsidRPr="00DB1A31" w:rsidRDefault="00CD2A77" w:rsidP="00283415">
      <w:pPr>
        <w:pStyle w:val="NormalWeb"/>
        <w:rPr>
          <w:rFonts w:asciiTheme="majorBidi" w:hAnsiTheme="majorBidi" w:cstheme="majorBidi"/>
          <w:rtl/>
        </w:rPr>
      </w:pPr>
      <w:bookmarkStart w:id="4" w:name="bkM_Blocks"/>
      <w:bookmarkEnd w:id="4"/>
    </w:p>
    <w:p w:rsidR="00761488" w:rsidRPr="00DB1A31" w:rsidRDefault="00867070" w:rsidP="00867070">
      <w:pPr>
        <w:pStyle w:val="NormalWeb"/>
        <w:rPr>
          <w:rFonts w:asciiTheme="majorBidi" w:hAnsiTheme="majorBidi" w:cstheme="majorBidi"/>
          <w:rtl/>
        </w:rPr>
      </w:pPr>
      <w:r w:rsidRPr="00DB1A31">
        <w:rPr>
          <w:rFonts w:asciiTheme="majorBidi" w:hAnsiTheme="majorBidi" w:cstheme="majorBidi"/>
          <w:b/>
          <w:u w:val="single"/>
          <w:rtl/>
        </w:rPr>
        <w:t>موقع الخريطة:</w:t>
      </w:r>
      <w:r w:rsidRPr="00DB1A31">
        <w:rPr>
          <w:rFonts w:asciiTheme="majorBidi" w:hAnsiTheme="majorBidi" w:cstheme="majorBidi"/>
          <w:rtl/>
        </w:rPr>
        <w:t xml:space="preserve"> كرنيه شومرون.</w:t>
      </w:r>
    </w:p>
    <w:p w:rsidR="00867070" w:rsidRPr="00DB1A31" w:rsidRDefault="00867070" w:rsidP="00867070">
      <w:pPr>
        <w:pStyle w:val="NormalWeb"/>
        <w:rPr>
          <w:rFonts w:asciiTheme="majorBidi" w:hAnsiTheme="majorBidi" w:cstheme="majorBidi"/>
          <w:rtl/>
        </w:rPr>
      </w:pPr>
    </w:p>
    <w:p w:rsidR="00283415" w:rsidRPr="00DB1A31" w:rsidRDefault="00867070" w:rsidP="00283415">
      <w:pPr>
        <w:pStyle w:val="NormalWeb"/>
        <w:rPr>
          <w:rFonts w:asciiTheme="majorBidi" w:hAnsiTheme="majorBidi" w:cstheme="majorBidi"/>
          <w:rtl/>
        </w:rPr>
      </w:pPr>
      <w:r w:rsidRPr="00DB1A31">
        <w:rPr>
          <w:rFonts w:asciiTheme="majorBidi" w:hAnsiTheme="majorBidi" w:cstheme="majorBidi"/>
          <w:rtl/>
        </w:rPr>
        <w:t>اهداف الخريطة:</w:t>
      </w:r>
    </w:p>
    <w:p w:rsidR="00283415" w:rsidRPr="00DB1A31" w:rsidRDefault="00867070" w:rsidP="00283415">
      <w:pPr>
        <w:ind w:left="29"/>
        <w:jc w:val="both"/>
        <w:rPr>
          <w:rFonts w:asciiTheme="majorBidi" w:hAnsiTheme="majorBidi" w:cstheme="majorBidi"/>
          <w:szCs w:val="24"/>
          <w:rtl/>
        </w:rPr>
      </w:pPr>
      <w:bookmarkStart w:id="5" w:name="bkM_pl_goals"/>
      <w:bookmarkEnd w:id="5"/>
      <w:r w:rsidRPr="00DB1A31">
        <w:rPr>
          <w:rFonts w:asciiTheme="majorBidi" w:hAnsiTheme="majorBidi" w:cstheme="majorBidi"/>
          <w:szCs w:val="24"/>
          <w:rtl/>
        </w:rPr>
        <w:t xml:space="preserve"> - تغيير تخصيصات الارض من منطقة سكنية أ خاصة الى منطقة سكنية ج.</w:t>
      </w:r>
    </w:p>
    <w:p w:rsidR="00867070" w:rsidRPr="00DB1A31" w:rsidRDefault="00867070" w:rsidP="00283415">
      <w:pPr>
        <w:ind w:left="29"/>
        <w:jc w:val="both"/>
        <w:rPr>
          <w:rFonts w:asciiTheme="majorBidi" w:hAnsiTheme="majorBidi" w:cstheme="majorBidi"/>
          <w:szCs w:val="24"/>
          <w:rtl/>
        </w:rPr>
      </w:pPr>
      <w:r w:rsidRPr="00DB1A31">
        <w:rPr>
          <w:rFonts w:asciiTheme="majorBidi" w:hAnsiTheme="majorBidi" w:cstheme="majorBidi"/>
          <w:szCs w:val="24"/>
          <w:rtl/>
        </w:rPr>
        <w:t>- اضافة 120 وحدة سكنية.</w:t>
      </w:r>
    </w:p>
    <w:p w:rsidR="00283415" w:rsidRPr="00DB1A31" w:rsidRDefault="00867070" w:rsidP="00283415">
      <w:pPr>
        <w:ind w:left="29"/>
        <w:jc w:val="both"/>
        <w:rPr>
          <w:rFonts w:asciiTheme="majorBidi" w:hAnsiTheme="majorBidi" w:cstheme="majorBidi"/>
          <w:szCs w:val="24"/>
          <w:rtl/>
        </w:rPr>
      </w:pPr>
      <w:r w:rsidRPr="00DB1A31">
        <w:rPr>
          <w:rFonts w:asciiTheme="majorBidi" w:hAnsiTheme="majorBidi" w:cstheme="majorBidi"/>
          <w:szCs w:val="24"/>
          <w:rtl/>
        </w:rPr>
        <w:t>- اضافة مناطق عامة مفتوحة.</w:t>
      </w:r>
    </w:p>
    <w:p w:rsidR="00283415" w:rsidRPr="00DB1A31" w:rsidRDefault="00867070" w:rsidP="00283415">
      <w:pPr>
        <w:ind w:left="29"/>
        <w:jc w:val="both"/>
        <w:rPr>
          <w:rFonts w:asciiTheme="majorBidi" w:hAnsiTheme="majorBidi" w:cstheme="majorBidi"/>
          <w:szCs w:val="24"/>
          <w:rtl/>
        </w:rPr>
      </w:pPr>
      <w:r w:rsidRPr="00DB1A31">
        <w:rPr>
          <w:rFonts w:asciiTheme="majorBidi" w:hAnsiTheme="majorBidi" w:cstheme="majorBidi"/>
          <w:szCs w:val="24"/>
          <w:rtl/>
        </w:rPr>
        <w:t>- تحديد بناء وتعليمات بناء في مجال الخارطة.</w:t>
      </w:r>
    </w:p>
    <w:p w:rsidR="007E50D9" w:rsidRPr="00DB1A31" w:rsidRDefault="00CD2A77" w:rsidP="00283415">
      <w:pPr>
        <w:ind w:left="29"/>
        <w:jc w:val="both"/>
        <w:rPr>
          <w:rFonts w:asciiTheme="majorBidi" w:hAnsiTheme="majorBidi" w:cstheme="majorBidi"/>
          <w:szCs w:val="24"/>
          <w:rtl/>
        </w:rPr>
      </w:pPr>
    </w:p>
    <w:p w:rsidR="00283415" w:rsidRPr="00DB1A31" w:rsidRDefault="00867070" w:rsidP="00867070">
      <w:pPr>
        <w:jc w:val="both"/>
        <w:rPr>
          <w:rFonts w:asciiTheme="majorBidi" w:hAnsiTheme="majorBidi" w:cstheme="majorBidi"/>
          <w:szCs w:val="24"/>
          <w:rtl/>
        </w:rPr>
      </w:pPr>
      <w:r w:rsidRPr="00DB1A31">
        <w:rPr>
          <w:rFonts w:asciiTheme="majorBidi" w:hAnsiTheme="majorBidi" w:cstheme="majorBidi"/>
          <w:szCs w:val="24"/>
          <w:rtl/>
        </w:rPr>
        <w:t>وفقا للبند 20 /24من قانون تخطيط المدن والقرى والمباني رقم 79 لعام 1966 تعلن بهذا</w:t>
      </w:r>
    </w:p>
    <w:p w:rsidR="00283415" w:rsidRPr="00DB1A31" w:rsidRDefault="00867070" w:rsidP="00DB1A31">
      <w:pPr>
        <w:pStyle w:val="NormalWeb"/>
        <w:ind w:left="29"/>
        <w:rPr>
          <w:rFonts w:asciiTheme="majorBidi" w:hAnsiTheme="majorBidi" w:cstheme="majorBidi"/>
          <w:rtl/>
        </w:rPr>
      </w:pPr>
      <w:r w:rsidRPr="00DB1A31">
        <w:rPr>
          <w:rFonts w:asciiTheme="majorBidi" w:hAnsiTheme="majorBidi" w:cstheme="majorBidi"/>
          <w:rtl/>
        </w:rPr>
        <w:t xml:space="preserve">اللجنة الفرعية للاستيطان على ايداع خارطة مفصلة رقم </w:t>
      </w:r>
      <w:r w:rsidR="00104A26" w:rsidRPr="00DB1A31">
        <w:rPr>
          <w:rFonts w:asciiTheme="majorBidi" w:hAnsiTheme="majorBidi" w:cstheme="majorBidi"/>
          <w:rtl/>
        </w:rPr>
        <w:t xml:space="preserve">4/ 3/ 1/ 8/ 117 </w:t>
      </w:r>
      <w:r w:rsidRPr="00DB1A31">
        <w:rPr>
          <w:rFonts w:asciiTheme="majorBidi" w:hAnsiTheme="majorBidi" w:cstheme="majorBidi"/>
          <w:rtl/>
        </w:rPr>
        <w:t xml:space="preserve">تغيير إلى خارطة مفصلة رقم </w:t>
      </w:r>
      <w:r w:rsidR="00104A26" w:rsidRPr="00DB1A31">
        <w:rPr>
          <w:rFonts w:asciiTheme="majorBidi" w:hAnsiTheme="majorBidi" w:cstheme="majorBidi"/>
          <w:rtl/>
        </w:rPr>
        <w:t>3/ 1/ 8/ 117</w:t>
      </w:r>
      <w:r w:rsidRPr="00DB1A31">
        <w:rPr>
          <w:rFonts w:asciiTheme="majorBidi" w:hAnsiTheme="majorBidi" w:cstheme="majorBidi"/>
          <w:rtl/>
        </w:rPr>
        <w:t>.</w:t>
      </w:r>
    </w:p>
    <w:p w:rsidR="00283415" w:rsidRPr="00DB1A31" w:rsidRDefault="00CD2A77" w:rsidP="00283415">
      <w:pPr>
        <w:pStyle w:val="NormalWeb"/>
        <w:ind w:left="29"/>
        <w:rPr>
          <w:rFonts w:asciiTheme="majorBidi" w:hAnsiTheme="majorBidi" w:cstheme="majorBidi"/>
          <w:rtl/>
        </w:rPr>
      </w:pPr>
    </w:p>
    <w:p w:rsidR="008E698A" w:rsidRPr="00DB1A31" w:rsidRDefault="00867070" w:rsidP="008E698A">
      <w:pPr>
        <w:ind w:left="29"/>
        <w:jc w:val="both"/>
        <w:rPr>
          <w:rFonts w:asciiTheme="majorBidi" w:hAnsiTheme="majorBidi" w:cstheme="majorBidi"/>
          <w:szCs w:val="24"/>
          <w:rtl/>
        </w:rPr>
      </w:pPr>
      <w:r w:rsidRPr="00DB1A31">
        <w:rPr>
          <w:rFonts w:asciiTheme="majorBidi" w:hAnsiTheme="majorBidi" w:cstheme="majorBidi"/>
          <w:szCs w:val="24"/>
          <w:rtl/>
        </w:rPr>
        <w:t xml:space="preserve"> الخارطة موجودة في مكاتب دائرة التخطيط المركزية في بيت إيل و / أو مكاتب مهندس اللجنة الخاصة للتخطيط والبناء كرنيه شومرون جينوت شومرون كرنيه شومرون 44853 هاتف 7940350-09</w:t>
      </w:r>
    </w:p>
    <w:p w:rsidR="00283415" w:rsidRPr="00DB1A31" w:rsidRDefault="00867070" w:rsidP="00283D1A">
      <w:pPr>
        <w:ind w:left="29"/>
        <w:jc w:val="both"/>
        <w:rPr>
          <w:rFonts w:asciiTheme="majorBidi" w:hAnsiTheme="majorBidi" w:cstheme="majorBidi"/>
          <w:szCs w:val="24"/>
          <w:rtl/>
        </w:rPr>
      </w:pPr>
      <w:r w:rsidRPr="00DB1A31">
        <w:rPr>
          <w:rFonts w:asciiTheme="majorBidi" w:hAnsiTheme="majorBidi" w:cstheme="majorBidi"/>
          <w:szCs w:val="24"/>
          <w:rtl/>
        </w:rPr>
        <w:t xml:space="preserve"> ويستطيع كل شخص مراجعتها مجانا في أيام الاثنين والثلاثاء والخميس في الساعات 10:00- 14:00.</w:t>
      </w:r>
    </w:p>
    <w:p w:rsidR="00283D1A" w:rsidRPr="00DB1A31" w:rsidRDefault="00867070" w:rsidP="00867070">
      <w:pPr>
        <w:ind w:left="29"/>
        <w:jc w:val="both"/>
        <w:rPr>
          <w:rFonts w:asciiTheme="majorBidi" w:hAnsiTheme="majorBidi" w:cstheme="majorBidi"/>
          <w:szCs w:val="24"/>
          <w:rtl/>
        </w:rPr>
      </w:pPr>
      <w:r w:rsidRPr="00DB1A31">
        <w:rPr>
          <w:rFonts w:asciiTheme="majorBidi" w:hAnsiTheme="majorBidi" w:cstheme="majorBidi"/>
          <w:szCs w:val="24"/>
          <w:rtl/>
        </w:rPr>
        <w:t>هذه الصيغة هي الصيغة الملزمة للخارطة.</w:t>
      </w:r>
    </w:p>
    <w:p w:rsidR="00D93BD7" w:rsidRPr="00DB1A31" w:rsidRDefault="00867070" w:rsidP="00860632">
      <w:pPr>
        <w:ind w:left="29"/>
        <w:jc w:val="both"/>
        <w:rPr>
          <w:rFonts w:asciiTheme="majorBidi" w:hAnsiTheme="majorBidi" w:cstheme="majorBidi"/>
          <w:szCs w:val="24"/>
          <w:rtl/>
        </w:rPr>
      </w:pPr>
      <w:r w:rsidRPr="00DB1A31">
        <w:rPr>
          <w:rFonts w:asciiTheme="majorBidi" w:hAnsiTheme="majorBidi" w:cstheme="majorBidi"/>
          <w:szCs w:val="24"/>
          <w:rtl/>
        </w:rPr>
        <w:t>وايضا، عموما، ستنشر نسخة من الخارطة ايضا في موقع الانترنت لادارة التخطيط في اسرائيل (</w:t>
      </w:r>
      <w:hyperlink r:id="rId5" w:history="1">
        <w:r w:rsidRPr="00DB1A31">
          <w:rPr>
            <w:rStyle w:val="Hyperlink"/>
            <w:rFonts w:asciiTheme="majorBidi" w:hAnsiTheme="majorBidi" w:cstheme="majorBidi"/>
            <w:szCs w:val="24"/>
          </w:rPr>
          <w:t>www.iplan.gov.il</w:t>
        </w:r>
      </w:hyperlink>
      <w:r w:rsidRPr="00DB1A31">
        <w:rPr>
          <w:rFonts w:asciiTheme="majorBidi" w:hAnsiTheme="majorBidi" w:cstheme="majorBidi"/>
          <w:szCs w:val="24"/>
        </w:rPr>
        <w:t>(</w:t>
      </w:r>
      <w:r w:rsidRPr="00DB1A31">
        <w:rPr>
          <w:rFonts w:asciiTheme="majorBidi" w:hAnsiTheme="majorBidi" w:cstheme="majorBidi"/>
          <w:szCs w:val="24"/>
          <w:rtl/>
        </w:rPr>
        <w:t>,</w:t>
      </w:r>
    </w:p>
    <w:p w:rsidR="00283D1A" w:rsidRPr="00DB1A31" w:rsidRDefault="00867070" w:rsidP="00283D1A">
      <w:pPr>
        <w:ind w:left="29"/>
        <w:jc w:val="both"/>
        <w:rPr>
          <w:rFonts w:asciiTheme="majorBidi" w:hAnsiTheme="majorBidi" w:cstheme="majorBidi"/>
          <w:szCs w:val="24"/>
          <w:rtl/>
        </w:rPr>
      </w:pPr>
      <w:r w:rsidRPr="00DB1A31">
        <w:rPr>
          <w:rFonts w:asciiTheme="majorBidi" w:hAnsiTheme="majorBidi" w:cstheme="majorBidi"/>
          <w:szCs w:val="24"/>
          <w:rtl/>
        </w:rPr>
        <w:t>ولكن القصد ليس نسخة ملزمة وليس في نشر هذه النسخة ان يؤثر على تعداد الايام من اجل تقديم اعتراضات.</w:t>
      </w:r>
    </w:p>
    <w:p w:rsidR="00283415" w:rsidRPr="00DB1A31" w:rsidRDefault="00867070" w:rsidP="00E427A0">
      <w:pPr>
        <w:ind w:left="29"/>
        <w:jc w:val="both"/>
        <w:rPr>
          <w:rFonts w:asciiTheme="majorBidi" w:hAnsiTheme="majorBidi" w:cstheme="majorBidi"/>
          <w:szCs w:val="24"/>
          <w:rtl/>
        </w:rPr>
      </w:pPr>
      <w:r w:rsidRPr="00DB1A31">
        <w:rPr>
          <w:rFonts w:asciiTheme="majorBidi" w:hAnsiTheme="majorBidi" w:cstheme="majorBidi"/>
          <w:szCs w:val="24"/>
          <w:rtl/>
        </w:rPr>
        <w:lastRenderedPageBreak/>
        <w:t>ويحق لأي شخص لديه مصلحة في الخريطة ويعتبر نفسه متضررا منها أن يقدم اعتراضه مع ذكر الاسباب.</w:t>
      </w:r>
    </w:p>
    <w:p w:rsidR="00283415" w:rsidRPr="00DB1A31" w:rsidRDefault="00867070" w:rsidP="0077681A">
      <w:pPr>
        <w:ind w:left="29"/>
        <w:jc w:val="both"/>
        <w:rPr>
          <w:rFonts w:asciiTheme="majorBidi" w:hAnsiTheme="majorBidi" w:cstheme="majorBidi"/>
          <w:szCs w:val="24"/>
          <w:rtl/>
        </w:rPr>
      </w:pPr>
      <w:r w:rsidRPr="00DB1A31">
        <w:rPr>
          <w:rFonts w:asciiTheme="majorBidi" w:hAnsiTheme="majorBidi" w:cstheme="majorBidi"/>
          <w:szCs w:val="24"/>
          <w:rtl/>
        </w:rPr>
        <w:t>ويقدم هذا الاعتراض خطيا بإرفاق جميع الوثائق التي تدعم الاعتراض، بما في ذلك خارطة</w:t>
      </w:r>
    </w:p>
    <w:p w:rsidR="00283415" w:rsidRPr="00DB1A31" w:rsidRDefault="00867070" w:rsidP="00E427A0">
      <w:pPr>
        <w:ind w:left="29"/>
        <w:jc w:val="both"/>
        <w:rPr>
          <w:rFonts w:asciiTheme="majorBidi" w:hAnsiTheme="majorBidi" w:cstheme="majorBidi"/>
          <w:szCs w:val="24"/>
          <w:rtl/>
        </w:rPr>
      </w:pPr>
      <w:r w:rsidRPr="00DB1A31">
        <w:rPr>
          <w:rFonts w:asciiTheme="majorBidi" w:hAnsiTheme="majorBidi" w:cstheme="majorBidi"/>
          <w:szCs w:val="24"/>
          <w:rtl/>
        </w:rPr>
        <w:t xml:space="preserve"> أو غيرها من الوثائق التي تمكن من تحديد موقع العقار الذي يملكه المعترض، وكذلك إثبات علاقة المعترض بالخريطة. في المناطق الغير منظمة، لن يؤخذ بعين الاعتبار وثيقة تسجيل من مكاتب</w:t>
      </w:r>
    </w:p>
    <w:p w:rsidR="00283415" w:rsidRPr="00DB1A31" w:rsidRDefault="00867070" w:rsidP="00E427A0">
      <w:pPr>
        <w:ind w:left="29"/>
        <w:jc w:val="both"/>
        <w:rPr>
          <w:rFonts w:asciiTheme="majorBidi" w:hAnsiTheme="majorBidi" w:cstheme="majorBidi"/>
          <w:szCs w:val="24"/>
          <w:rtl/>
        </w:rPr>
      </w:pPr>
      <w:r w:rsidRPr="00DB1A31">
        <w:rPr>
          <w:rFonts w:asciiTheme="majorBidi" w:hAnsiTheme="majorBidi" w:cstheme="majorBidi"/>
          <w:szCs w:val="24"/>
          <w:rtl/>
        </w:rPr>
        <w:t xml:space="preserve"> ضريبة الاملاك دون ارفاق خارطة طوبوغرافية ظرفية تم اعدادها من قبل مساح مؤهل تصف العقار</w:t>
      </w:r>
    </w:p>
    <w:p w:rsidR="00283415" w:rsidRPr="00DB1A31" w:rsidRDefault="00867070" w:rsidP="00E427A0">
      <w:pPr>
        <w:ind w:left="29"/>
        <w:jc w:val="both"/>
        <w:rPr>
          <w:rFonts w:asciiTheme="majorBidi" w:hAnsiTheme="majorBidi" w:cstheme="majorBidi"/>
          <w:szCs w:val="24"/>
          <w:rtl/>
        </w:rPr>
      </w:pPr>
      <w:r w:rsidRPr="00DB1A31">
        <w:rPr>
          <w:rFonts w:asciiTheme="majorBidi" w:hAnsiTheme="majorBidi" w:cstheme="majorBidi"/>
          <w:szCs w:val="24"/>
          <w:rtl/>
        </w:rPr>
        <w:t>مكانه، حجمه، وما شابه، وايضا لن يؤخذ بالحسبان اعتراض لم تذكر اسبابه ولم تذكر به علاقة المعترض للخارطة قيد الايداع. يجب أيضا إرفاق لقرار، مثبت من قبل محام، الذي يثبت الحقائق التي يستند إليها الاعتراض.</w:t>
      </w:r>
    </w:p>
    <w:p w:rsidR="00283415" w:rsidRPr="00DB1A31" w:rsidRDefault="00867070" w:rsidP="00E427A0">
      <w:pPr>
        <w:ind w:left="29"/>
        <w:jc w:val="both"/>
        <w:rPr>
          <w:rFonts w:asciiTheme="majorBidi" w:hAnsiTheme="majorBidi" w:cstheme="majorBidi"/>
          <w:szCs w:val="24"/>
          <w:rtl/>
        </w:rPr>
      </w:pPr>
      <w:r w:rsidRPr="00DB1A31">
        <w:rPr>
          <w:rFonts w:asciiTheme="majorBidi" w:hAnsiTheme="majorBidi" w:cstheme="majorBidi"/>
          <w:szCs w:val="24"/>
          <w:rtl/>
        </w:rPr>
        <w:t xml:space="preserve"> يجوز للمعترض أن يفصل مقترحاته لتغيير الخارطة إذا رغب في ذلك. على المعترض ان يفصل عنوانه الخاص، ورقم هاتفه.</w:t>
      </w:r>
    </w:p>
    <w:p w:rsidR="00283415" w:rsidRPr="00DB1A31" w:rsidRDefault="00867070" w:rsidP="00283D1A">
      <w:pPr>
        <w:ind w:left="29"/>
        <w:jc w:val="both"/>
        <w:rPr>
          <w:rFonts w:asciiTheme="majorBidi" w:hAnsiTheme="majorBidi" w:cstheme="majorBidi"/>
          <w:szCs w:val="24"/>
          <w:rtl/>
        </w:rPr>
      </w:pPr>
      <w:r w:rsidRPr="00DB1A31">
        <w:rPr>
          <w:rFonts w:asciiTheme="majorBidi" w:hAnsiTheme="majorBidi" w:cstheme="majorBidi"/>
          <w:szCs w:val="24"/>
          <w:rtl/>
        </w:rPr>
        <w:t xml:space="preserve">يجب إرسال الاعتراض إلى مكتب التخطيط في بيت إيل، ص.ب 16 أو إلى مكتب مهندس لجنة التخطيط والبناء الخاصة، كرنيه </w:t>
      </w:r>
      <w:r w:rsidR="006C511D" w:rsidRPr="00DB1A31">
        <w:rPr>
          <w:rFonts w:asciiTheme="majorBidi" w:hAnsiTheme="majorBidi" w:cstheme="majorBidi" w:hint="cs"/>
          <w:szCs w:val="24"/>
          <w:rtl/>
        </w:rPr>
        <w:t>شومرون، في</w:t>
      </w:r>
      <w:r w:rsidRPr="00DB1A31">
        <w:rPr>
          <w:rFonts w:asciiTheme="majorBidi" w:hAnsiTheme="majorBidi" w:cstheme="majorBidi"/>
          <w:szCs w:val="24"/>
          <w:rtl/>
        </w:rPr>
        <w:t xml:space="preserve"> غضون شهرين من تاريخ نشر هذا الإشعار في الصحيفة.</w:t>
      </w:r>
    </w:p>
    <w:p w:rsidR="00283415" w:rsidRPr="00DB1A31" w:rsidRDefault="00CD2A77" w:rsidP="00283415">
      <w:pPr>
        <w:ind w:left="29"/>
        <w:jc w:val="both"/>
        <w:rPr>
          <w:rFonts w:asciiTheme="majorBidi" w:hAnsiTheme="majorBidi" w:cstheme="majorBidi"/>
          <w:szCs w:val="24"/>
          <w:rtl/>
        </w:rPr>
      </w:pPr>
    </w:p>
    <w:p w:rsidR="00283415" w:rsidRPr="00DB1A31" w:rsidRDefault="00CD2A77" w:rsidP="00283415">
      <w:pPr>
        <w:ind w:left="29"/>
        <w:jc w:val="both"/>
        <w:rPr>
          <w:rFonts w:asciiTheme="majorBidi" w:hAnsiTheme="majorBidi" w:cstheme="majorBidi"/>
          <w:szCs w:val="24"/>
          <w:rtl/>
        </w:rPr>
      </w:pPr>
    </w:p>
    <w:p w:rsidR="00246433" w:rsidRPr="00DB1A31" w:rsidRDefault="00867070" w:rsidP="00246433">
      <w:pPr>
        <w:pStyle w:val="a8"/>
        <w:ind w:left="5642"/>
        <w:jc w:val="center"/>
        <w:rPr>
          <w:rFonts w:asciiTheme="majorBidi" w:hAnsiTheme="majorBidi" w:cstheme="majorBidi"/>
          <w:b/>
          <w:bCs/>
          <w:sz w:val="24"/>
          <w:szCs w:val="24"/>
          <w:rtl/>
        </w:rPr>
      </w:pPr>
      <w:r w:rsidRPr="00DB1A31">
        <w:rPr>
          <w:rFonts w:asciiTheme="majorBidi" w:hAnsiTheme="majorBidi" w:cstheme="majorBidi"/>
          <w:b/>
          <w:bCs/>
          <w:sz w:val="24"/>
          <w:szCs w:val="24"/>
          <w:rtl/>
        </w:rPr>
        <w:t>المهندسة المعمارية نطاليا افربوخ</w:t>
      </w:r>
    </w:p>
    <w:p w:rsidR="00246433" w:rsidRPr="00DB1A31" w:rsidRDefault="00867070" w:rsidP="00D61D1F">
      <w:pPr>
        <w:pStyle w:val="a8"/>
        <w:ind w:left="5642"/>
        <w:jc w:val="center"/>
        <w:rPr>
          <w:rFonts w:asciiTheme="majorBidi" w:hAnsiTheme="majorBidi" w:cstheme="majorBidi"/>
          <w:b/>
          <w:bCs/>
          <w:sz w:val="24"/>
          <w:szCs w:val="24"/>
          <w:rtl/>
        </w:rPr>
      </w:pPr>
      <w:r w:rsidRPr="00DB1A31">
        <w:rPr>
          <w:rFonts w:asciiTheme="majorBidi" w:hAnsiTheme="majorBidi" w:cstheme="majorBidi"/>
          <w:b/>
          <w:bCs/>
          <w:sz w:val="24"/>
          <w:szCs w:val="24"/>
          <w:rtl/>
        </w:rPr>
        <w:t>رئيسة اللجنة الفرعية للاستطان</w:t>
      </w:r>
    </w:p>
    <w:p w:rsidR="00246433" w:rsidRPr="00DB1A31" w:rsidRDefault="00867070" w:rsidP="00246433">
      <w:pPr>
        <w:pStyle w:val="a8"/>
        <w:ind w:left="5642"/>
        <w:jc w:val="center"/>
        <w:rPr>
          <w:rFonts w:asciiTheme="majorBidi" w:hAnsiTheme="majorBidi" w:cstheme="majorBidi"/>
          <w:b/>
          <w:bCs/>
          <w:sz w:val="24"/>
          <w:szCs w:val="24"/>
          <w:rtl/>
        </w:rPr>
      </w:pPr>
      <w:r w:rsidRPr="00DB1A31">
        <w:rPr>
          <w:rFonts w:asciiTheme="majorBidi" w:hAnsiTheme="majorBidi" w:cstheme="majorBidi"/>
          <w:b/>
          <w:bCs/>
          <w:sz w:val="24"/>
          <w:szCs w:val="24"/>
          <w:rtl/>
        </w:rPr>
        <w:t>منطقة</w:t>
      </w:r>
      <w:bookmarkStart w:id="6" w:name="bkM_Mahoz1"/>
      <w:bookmarkEnd w:id="6"/>
      <w:r w:rsidRPr="00DB1A31">
        <w:rPr>
          <w:rFonts w:asciiTheme="majorBidi" w:hAnsiTheme="majorBidi" w:cstheme="majorBidi"/>
          <w:b/>
          <w:bCs/>
          <w:sz w:val="24"/>
          <w:szCs w:val="24"/>
          <w:rtl/>
        </w:rPr>
        <w:t xml:space="preserve"> يهودا والسامرة</w:t>
      </w:r>
    </w:p>
    <w:p w:rsidR="00283415" w:rsidRPr="00DB1A31" w:rsidRDefault="00CD2A77" w:rsidP="00283415">
      <w:pPr>
        <w:ind w:left="720" w:firstLine="4320"/>
        <w:jc w:val="both"/>
        <w:rPr>
          <w:rFonts w:asciiTheme="majorBidi" w:hAnsiTheme="majorBidi" w:cstheme="majorBidi"/>
          <w:b/>
          <w:bCs/>
          <w:szCs w:val="24"/>
          <w:rtl/>
        </w:rPr>
      </w:pPr>
    </w:p>
    <w:p w:rsidR="00283415" w:rsidRPr="00DB1A31" w:rsidRDefault="00867070" w:rsidP="00867070">
      <w:pPr>
        <w:jc w:val="both"/>
        <w:rPr>
          <w:rFonts w:asciiTheme="majorBidi" w:hAnsiTheme="majorBidi" w:cstheme="majorBidi"/>
          <w:b/>
          <w:bCs/>
          <w:szCs w:val="24"/>
          <w:rtl/>
        </w:rPr>
      </w:pPr>
      <w:r w:rsidRPr="00DB1A31">
        <w:rPr>
          <w:rFonts w:asciiTheme="majorBidi" w:hAnsiTheme="majorBidi" w:cstheme="majorBidi"/>
          <w:b/>
          <w:bCs/>
          <w:szCs w:val="24"/>
          <w:rtl/>
        </w:rPr>
        <w:tab/>
      </w:r>
      <w:r w:rsidRPr="00DB1A31">
        <w:rPr>
          <w:rFonts w:asciiTheme="majorBidi" w:hAnsiTheme="majorBidi" w:cstheme="majorBidi"/>
          <w:b/>
          <w:bCs/>
          <w:szCs w:val="24"/>
          <w:rtl/>
        </w:rPr>
        <w:tab/>
      </w:r>
    </w:p>
    <w:p w:rsidR="00283415" w:rsidRPr="00DB1A31" w:rsidRDefault="00867070" w:rsidP="00283415">
      <w:pPr>
        <w:ind w:left="29"/>
        <w:jc w:val="both"/>
        <w:rPr>
          <w:rFonts w:asciiTheme="majorBidi" w:hAnsiTheme="majorBidi" w:cstheme="majorBidi"/>
          <w:szCs w:val="24"/>
          <w:rtl/>
        </w:rPr>
      </w:pPr>
      <w:r w:rsidRPr="00DB1A31">
        <w:rPr>
          <w:rFonts w:asciiTheme="majorBidi" w:hAnsiTheme="majorBidi" w:cstheme="majorBidi"/>
          <w:szCs w:val="24"/>
          <w:rtl/>
        </w:rPr>
        <w:t xml:space="preserve">التاريخ:  </w:t>
      </w:r>
      <w:r w:rsidRPr="00DB1A31">
        <w:rPr>
          <w:rFonts w:asciiTheme="majorBidi" w:hAnsiTheme="majorBidi" w:cstheme="majorBidi"/>
          <w:szCs w:val="24"/>
          <w:u w:val="single"/>
          <w:rtl/>
        </w:rPr>
        <w:t xml:space="preserve">                             .</w:t>
      </w:r>
    </w:p>
    <w:p w:rsidR="00283415" w:rsidRPr="00DB1A31" w:rsidRDefault="00867070" w:rsidP="00283415">
      <w:pPr>
        <w:ind w:left="29" w:right="-90"/>
        <w:jc w:val="both"/>
        <w:rPr>
          <w:rFonts w:asciiTheme="majorBidi" w:hAnsiTheme="majorBidi" w:cstheme="majorBidi"/>
          <w:szCs w:val="24"/>
          <w:rtl/>
        </w:rPr>
      </w:pPr>
      <w:r w:rsidRPr="00DB1A31">
        <w:rPr>
          <w:rFonts w:asciiTheme="majorBidi" w:hAnsiTheme="majorBidi" w:cstheme="majorBidi"/>
          <w:szCs w:val="24"/>
          <w:rtl/>
        </w:rPr>
        <w:t>اسم الصحيفة: ___________</w:t>
      </w:r>
      <w:r w:rsidRPr="00DB1A31">
        <w:rPr>
          <w:rFonts w:asciiTheme="majorBidi" w:hAnsiTheme="majorBidi" w:cstheme="majorBidi"/>
          <w:szCs w:val="24"/>
          <w:u w:val="single"/>
          <w:rtl/>
        </w:rPr>
        <w:t xml:space="preserve">                         .</w:t>
      </w:r>
    </w:p>
    <w:sectPr w:rsidR="00283415" w:rsidRPr="00DB1A31" w:rsidSect="0096633D">
      <w:pgSz w:w="11906" w:h="16838"/>
      <w:pgMar w:top="1440" w:right="1134" w:bottom="1440" w:left="113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D67BD"/>
    <w:multiLevelType w:val="hybridMultilevel"/>
    <w:tmpl w:val="41AAA10E"/>
    <w:lvl w:ilvl="0" w:tplc="4DAEA488">
      <w:start w:val="1"/>
      <w:numFmt w:val="decimal"/>
      <w:lvlText w:val="%1."/>
      <w:lvlJc w:val="left"/>
      <w:pPr>
        <w:tabs>
          <w:tab w:val="num" w:pos="720"/>
        </w:tabs>
        <w:ind w:left="720" w:right="720" w:hanging="360"/>
      </w:pPr>
      <w:rPr>
        <w:rFonts w:hint="cs"/>
      </w:rPr>
    </w:lvl>
    <w:lvl w:ilvl="1" w:tplc="84D0AD2C" w:tentative="1">
      <w:start w:val="1"/>
      <w:numFmt w:val="lowerLetter"/>
      <w:lvlText w:val="%2."/>
      <w:lvlJc w:val="left"/>
      <w:pPr>
        <w:tabs>
          <w:tab w:val="num" w:pos="1440"/>
        </w:tabs>
        <w:ind w:left="1440" w:right="1440" w:hanging="360"/>
      </w:pPr>
    </w:lvl>
    <w:lvl w:ilvl="2" w:tplc="009A5B5A" w:tentative="1">
      <w:start w:val="1"/>
      <w:numFmt w:val="lowerRoman"/>
      <w:lvlText w:val="%3."/>
      <w:lvlJc w:val="right"/>
      <w:pPr>
        <w:tabs>
          <w:tab w:val="num" w:pos="2160"/>
        </w:tabs>
        <w:ind w:left="2160" w:right="2160" w:hanging="180"/>
      </w:pPr>
    </w:lvl>
    <w:lvl w:ilvl="3" w:tplc="0666BF90" w:tentative="1">
      <w:start w:val="1"/>
      <w:numFmt w:val="decimal"/>
      <w:lvlText w:val="%4."/>
      <w:lvlJc w:val="left"/>
      <w:pPr>
        <w:tabs>
          <w:tab w:val="num" w:pos="2880"/>
        </w:tabs>
        <w:ind w:left="2880" w:right="2880" w:hanging="360"/>
      </w:pPr>
    </w:lvl>
    <w:lvl w:ilvl="4" w:tplc="86CA8244" w:tentative="1">
      <w:start w:val="1"/>
      <w:numFmt w:val="lowerLetter"/>
      <w:lvlText w:val="%5."/>
      <w:lvlJc w:val="left"/>
      <w:pPr>
        <w:tabs>
          <w:tab w:val="num" w:pos="3600"/>
        </w:tabs>
        <w:ind w:left="3600" w:right="3600" w:hanging="360"/>
      </w:pPr>
    </w:lvl>
    <w:lvl w:ilvl="5" w:tplc="E93AE43A" w:tentative="1">
      <w:start w:val="1"/>
      <w:numFmt w:val="lowerRoman"/>
      <w:lvlText w:val="%6."/>
      <w:lvlJc w:val="right"/>
      <w:pPr>
        <w:tabs>
          <w:tab w:val="num" w:pos="4320"/>
        </w:tabs>
        <w:ind w:left="4320" w:right="4320" w:hanging="180"/>
      </w:pPr>
    </w:lvl>
    <w:lvl w:ilvl="6" w:tplc="13CE4C98" w:tentative="1">
      <w:start w:val="1"/>
      <w:numFmt w:val="decimal"/>
      <w:lvlText w:val="%7."/>
      <w:lvlJc w:val="left"/>
      <w:pPr>
        <w:tabs>
          <w:tab w:val="num" w:pos="5040"/>
        </w:tabs>
        <w:ind w:left="5040" w:right="5040" w:hanging="360"/>
      </w:pPr>
    </w:lvl>
    <w:lvl w:ilvl="7" w:tplc="B69C16D6" w:tentative="1">
      <w:start w:val="1"/>
      <w:numFmt w:val="lowerLetter"/>
      <w:lvlText w:val="%8."/>
      <w:lvlJc w:val="left"/>
      <w:pPr>
        <w:tabs>
          <w:tab w:val="num" w:pos="5760"/>
        </w:tabs>
        <w:ind w:left="5760" w:right="5760" w:hanging="360"/>
      </w:pPr>
    </w:lvl>
    <w:lvl w:ilvl="8" w:tplc="8154E966" w:tentative="1">
      <w:start w:val="1"/>
      <w:numFmt w:val="lowerRoman"/>
      <w:lvlText w:val="%9."/>
      <w:lvlJc w:val="right"/>
      <w:pPr>
        <w:tabs>
          <w:tab w:val="num" w:pos="6480"/>
        </w:tabs>
        <w:ind w:left="6480" w:right="6480" w:hanging="180"/>
      </w:pPr>
    </w:lvl>
  </w:abstractNum>
  <w:abstractNum w:abstractNumId="1" w15:restartNumberingAfterBreak="0">
    <w:nsid w:val="47AC52C2"/>
    <w:multiLevelType w:val="hybridMultilevel"/>
    <w:tmpl w:val="615A58D2"/>
    <w:lvl w:ilvl="0" w:tplc="81228152">
      <w:start w:val="4"/>
      <w:numFmt w:val="decimal"/>
      <w:lvlText w:val="%1."/>
      <w:lvlJc w:val="left"/>
      <w:pPr>
        <w:tabs>
          <w:tab w:val="num" w:pos="930"/>
        </w:tabs>
        <w:ind w:left="930" w:right="930" w:hanging="570"/>
      </w:pPr>
      <w:rPr>
        <w:rFonts w:hint="default"/>
        <w:u w:val="none"/>
      </w:rPr>
    </w:lvl>
    <w:lvl w:ilvl="1" w:tplc="A27602BA" w:tentative="1">
      <w:start w:val="1"/>
      <w:numFmt w:val="lowerLetter"/>
      <w:lvlText w:val="%2."/>
      <w:lvlJc w:val="left"/>
      <w:pPr>
        <w:tabs>
          <w:tab w:val="num" w:pos="1440"/>
        </w:tabs>
        <w:ind w:left="1440" w:right="1440" w:hanging="360"/>
      </w:pPr>
    </w:lvl>
    <w:lvl w:ilvl="2" w:tplc="1A7EA670" w:tentative="1">
      <w:start w:val="1"/>
      <w:numFmt w:val="lowerRoman"/>
      <w:lvlText w:val="%3."/>
      <w:lvlJc w:val="right"/>
      <w:pPr>
        <w:tabs>
          <w:tab w:val="num" w:pos="2160"/>
        </w:tabs>
        <w:ind w:left="2160" w:right="2160" w:hanging="180"/>
      </w:pPr>
    </w:lvl>
    <w:lvl w:ilvl="3" w:tplc="856AAE46" w:tentative="1">
      <w:start w:val="1"/>
      <w:numFmt w:val="decimal"/>
      <w:lvlText w:val="%4."/>
      <w:lvlJc w:val="left"/>
      <w:pPr>
        <w:tabs>
          <w:tab w:val="num" w:pos="2880"/>
        </w:tabs>
        <w:ind w:left="2880" w:right="2880" w:hanging="360"/>
      </w:pPr>
    </w:lvl>
    <w:lvl w:ilvl="4" w:tplc="226AA730" w:tentative="1">
      <w:start w:val="1"/>
      <w:numFmt w:val="lowerLetter"/>
      <w:lvlText w:val="%5."/>
      <w:lvlJc w:val="left"/>
      <w:pPr>
        <w:tabs>
          <w:tab w:val="num" w:pos="3600"/>
        </w:tabs>
        <w:ind w:left="3600" w:right="3600" w:hanging="360"/>
      </w:pPr>
    </w:lvl>
    <w:lvl w:ilvl="5" w:tplc="48DEBB14" w:tentative="1">
      <w:start w:val="1"/>
      <w:numFmt w:val="lowerRoman"/>
      <w:lvlText w:val="%6."/>
      <w:lvlJc w:val="right"/>
      <w:pPr>
        <w:tabs>
          <w:tab w:val="num" w:pos="4320"/>
        </w:tabs>
        <w:ind w:left="4320" w:right="4320" w:hanging="180"/>
      </w:pPr>
    </w:lvl>
    <w:lvl w:ilvl="6" w:tplc="96FCBD74" w:tentative="1">
      <w:start w:val="1"/>
      <w:numFmt w:val="decimal"/>
      <w:lvlText w:val="%7."/>
      <w:lvlJc w:val="left"/>
      <w:pPr>
        <w:tabs>
          <w:tab w:val="num" w:pos="5040"/>
        </w:tabs>
        <w:ind w:left="5040" w:right="5040" w:hanging="360"/>
      </w:pPr>
    </w:lvl>
    <w:lvl w:ilvl="7" w:tplc="C4D24308" w:tentative="1">
      <w:start w:val="1"/>
      <w:numFmt w:val="lowerLetter"/>
      <w:lvlText w:val="%8."/>
      <w:lvlJc w:val="left"/>
      <w:pPr>
        <w:tabs>
          <w:tab w:val="num" w:pos="5760"/>
        </w:tabs>
        <w:ind w:left="5760" w:right="5760" w:hanging="360"/>
      </w:pPr>
    </w:lvl>
    <w:lvl w:ilvl="8" w:tplc="F7AC4B26" w:tentative="1">
      <w:start w:val="1"/>
      <w:numFmt w:val="lowerRoman"/>
      <w:lvlText w:val="%9."/>
      <w:lvlJc w:val="right"/>
      <w:pPr>
        <w:tabs>
          <w:tab w:val="num" w:pos="6480"/>
        </w:tabs>
        <w:ind w:left="6480" w:right="6480" w:hanging="180"/>
      </w:pPr>
    </w:lvl>
  </w:abstractNum>
  <w:abstractNum w:abstractNumId="2" w15:restartNumberingAfterBreak="0">
    <w:nsid w:val="51F6179B"/>
    <w:multiLevelType w:val="hybridMultilevel"/>
    <w:tmpl w:val="C2409324"/>
    <w:lvl w:ilvl="0" w:tplc="BD4A4126">
      <w:start w:val="1"/>
      <w:numFmt w:val="decimal"/>
      <w:lvlText w:val="%1."/>
      <w:lvlJc w:val="left"/>
      <w:pPr>
        <w:tabs>
          <w:tab w:val="num" w:pos="720"/>
        </w:tabs>
        <w:ind w:left="720" w:hanging="360"/>
      </w:pPr>
      <w:rPr>
        <w:rFonts w:cs="Times New Roman"/>
      </w:rPr>
    </w:lvl>
    <w:lvl w:ilvl="1" w:tplc="AF501B28">
      <w:start w:val="1"/>
      <w:numFmt w:val="decimal"/>
      <w:lvlText w:val="%2."/>
      <w:lvlJc w:val="left"/>
      <w:pPr>
        <w:tabs>
          <w:tab w:val="num" w:pos="1440"/>
        </w:tabs>
        <w:ind w:left="1440" w:hanging="360"/>
      </w:pPr>
      <w:rPr>
        <w:rFonts w:cs="Times New Roman"/>
      </w:rPr>
    </w:lvl>
    <w:lvl w:ilvl="2" w:tplc="46A0EB26">
      <w:start w:val="1"/>
      <w:numFmt w:val="decimal"/>
      <w:lvlText w:val="%3."/>
      <w:lvlJc w:val="left"/>
      <w:pPr>
        <w:tabs>
          <w:tab w:val="num" w:pos="2160"/>
        </w:tabs>
        <w:ind w:left="2160" w:hanging="360"/>
      </w:pPr>
      <w:rPr>
        <w:rFonts w:cs="Times New Roman"/>
      </w:rPr>
    </w:lvl>
    <w:lvl w:ilvl="3" w:tplc="9B1ACFB8">
      <w:start w:val="1"/>
      <w:numFmt w:val="decimal"/>
      <w:lvlText w:val="%4."/>
      <w:lvlJc w:val="left"/>
      <w:pPr>
        <w:tabs>
          <w:tab w:val="num" w:pos="2880"/>
        </w:tabs>
        <w:ind w:left="2880" w:hanging="360"/>
      </w:pPr>
      <w:rPr>
        <w:rFonts w:cs="Times New Roman"/>
      </w:rPr>
    </w:lvl>
    <w:lvl w:ilvl="4" w:tplc="7B525D8A">
      <w:start w:val="1"/>
      <w:numFmt w:val="decimal"/>
      <w:lvlText w:val="%5."/>
      <w:lvlJc w:val="left"/>
      <w:pPr>
        <w:tabs>
          <w:tab w:val="num" w:pos="3600"/>
        </w:tabs>
        <w:ind w:left="3600" w:hanging="360"/>
      </w:pPr>
      <w:rPr>
        <w:rFonts w:cs="Times New Roman"/>
      </w:rPr>
    </w:lvl>
    <w:lvl w:ilvl="5" w:tplc="FE9C3240">
      <w:start w:val="1"/>
      <w:numFmt w:val="decimal"/>
      <w:lvlText w:val="%6."/>
      <w:lvlJc w:val="left"/>
      <w:pPr>
        <w:tabs>
          <w:tab w:val="num" w:pos="4320"/>
        </w:tabs>
        <w:ind w:left="4320" w:hanging="360"/>
      </w:pPr>
      <w:rPr>
        <w:rFonts w:cs="Times New Roman"/>
      </w:rPr>
    </w:lvl>
    <w:lvl w:ilvl="6" w:tplc="2536E284">
      <w:start w:val="1"/>
      <w:numFmt w:val="decimal"/>
      <w:lvlText w:val="%7."/>
      <w:lvlJc w:val="left"/>
      <w:pPr>
        <w:tabs>
          <w:tab w:val="num" w:pos="5040"/>
        </w:tabs>
        <w:ind w:left="5040" w:hanging="360"/>
      </w:pPr>
      <w:rPr>
        <w:rFonts w:cs="Times New Roman"/>
      </w:rPr>
    </w:lvl>
    <w:lvl w:ilvl="7" w:tplc="9B9E93C0">
      <w:start w:val="1"/>
      <w:numFmt w:val="decimal"/>
      <w:lvlText w:val="%8."/>
      <w:lvlJc w:val="left"/>
      <w:pPr>
        <w:tabs>
          <w:tab w:val="num" w:pos="5760"/>
        </w:tabs>
        <w:ind w:left="5760" w:hanging="360"/>
      </w:pPr>
      <w:rPr>
        <w:rFonts w:cs="Times New Roman"/>
      </w:rPr>
    </w:lvl>
    <w:lvl w:ilvl="8" w:tplc="A8FC7C0A">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636"/>
    <w:rsid w:val="00104A26"/>
    <w:rsid w:val="00327F8C"/>
    <w:rsid w:val="00400636"/>
    <w:rsid w:val="006C511D"/>
    <w:rsid w:val="008573DE"/>
    <w:rsid w:val="00867070"/>
    <w:rsid w:val="008F457F"/>
    <w:rsid w:val="00A37652"/>
    <w:rsid w:val="00B342E2"/>
    <w:rsid w:val="00CD2A77"/>
    <w:rsid w:val="00DB1A31"/>
  </w:rsids>
  <m:mathPr>
    <m:mathFont m:val="Cambria Math"/>
    <m:brkBin m:val="before"/>
    <m:brkBinSub m:val="--"/>
    <m:smallFrac m:val="0"/>
    <m:dispDef/>
    <m:lMargin m:val="0"/>
    <m:rMargin m:val="0"/>
    <m:defJc m:val="centerGroup"/>
    <m:wrapRight/>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EC95794-2213-4556-B5BB-A5952E00C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EG"/>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rPr>
      <w:rFonts w:cs="David"/>
      <w:sz w:val="24"/>
      <w:szCs w:val="28"/>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effect w:val="none"/>
      <w:vertAlign w:val="superscript"/>
    </w:rPr>
  </w:style>
  <w:style w:type="paragraph" w:styleId="a4">
    <w:name w:val="header"/>
    <w:basedOn w:val="a"/>
    <w:pPr>
      <w:tabs>
        <w:tab w:val="center" w:pos="4153"/>
        <w:tab w:val="right" w:pos="8306"/>
      </w:tabs>
    </w:pPr>
  </w:style>
  <w:style w:type="paragraph" w:styleId="a5">
    <w:name w:val="Body Text Indent"/>
    <w:basedOn w:val="a"/>
    <w:pPr>
      <w:ind w:left="360"/>
    </w:pPr>
  </w:style>
  <w:style w:type="table" w:styleId="a6">
    <w:name w:val="Table Grid"/>
    <w:basedOn w:val="a1"/>
    <w:rsid w:val="00F06C8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pPr>
      <w:tabs>
        <w:tab w:val="center" w:pos="4153"/>
        <w:tab w:val="right" w:pos="8306"/>
      </w:tabs>
    </w:pPr>
  </w:style>
  <w:style w:type="paragraph" w:styleId="a8">
    <w:name w:val="Plain Text"/>
    <w:basedOn w:val="a"/>
    <w:rsid w:val="006F1546"/>
    <w:rPr>
      <w:rFonts w:ascii="Courier New" w:hAnsi="Courier New" w:cs="Courier New"/>
      <w:sz w:val="20"/>
      <w:szCs w:val="20"/>
      <w:lang w:eastAsia="en-US"/>
    </w:rPr>
  </w:style>
  <w:style w:type="paragraph" w:styleId="a9">
    <w:name w:val="Balloon Text"/>
    <w:basedOn w:val="a"/>
    <w:semiHidden/>
    <w:rsid w:val="00A419D4"/>
    <w:rPr>
      <w:rFonts w:ascii="Tahoma" w:hAnsi="Tahoma" w:cs="Tahoma"/>
      <w:sz w:val="16"/>
      <w:szCs w:val="16"/>
    </w:rPr>
  </w:style>
  <w:style w:type="paragraph" w:styleId="NormalWeb">
    <w:name w:val="Normal (Web)"/>
    <w:basedOn w:val="a"/>
    <w:semiHidden/>
    <w:rsid w:val="00283415"/>
    <w:rPr>
      <w:rFonts w:eastAsia="Calibri" w:cs="Times New Roman"/>
      <w:szCs w:val="24"/>
      <w:lang w:eastAsia="en-US"/>
    </w:rPr>
  </w:style>
  <w:style w:type="character" w:styleId="Hyperlink">
    <w:name w:val="Hyperlink"/>
    <w:rsid w:val="00283D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plan.gov.il"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1983</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תבנית צ'ק ליסט</vt:lpstr>
    </vt:vector>
  </TitlesOfParts>
  <Company>pnim</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תבנית צ'ק ליסט</dc:title>
  <dc:creator>pnim</dc:creator>
  <cp:lastModifiedBy>דור אריאל</cp:lastModifiedBy>
  <cp:revision>2</cp:revision>
  <cp:lastPrinted>2006-07-26T14:12:00Z</cp:lastPrinted>
  <dcterms:created xsi:type="dcterms:W3CDTF">2019-07-29T10:53:00Z</dcterms:created>
  <dcterms:modified xsi:type="dcterms:W3CDTF">2019-07-29T10:53:00Z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מספר גרסה">
    <vt:i4>7</vt:i4>
  </property>
  <property fmtid="{D5CDD505-2E9C-101B-9397-08002B2CF9AE}" pid="3" name="תאריך גרסה">
    <vt:filetime>2005-12-03T22:00:00Z</vt:filetime>
  </property>
  <property fmtid="{D5CDD505-2E9C-101B-9397-08002B2CF9AE}" pid="4" name="תוכן גרסה">
    <vt:lpwstr>הוספת פרסומים + עיקרי הוראות</vt:lpwstr>
  </property>
</Properties>
</file>