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5" w:rsidRPr="00677B7F" w:rsidRDefault="00BE3A37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bookmarkStart w:id="0" w:name="_GoBack"/>
      <w:bookmarkEnd w:id="0"/>
      <w:proofErr w:type="spellStart"/>
      <w:r w:rsidRPr="00677B7F">
        <w:rPr>
          <w:rFonts w:ascii="Arial" w:hAnsi="Arial" w:cs="Arial"/>
          <w:b/>
          <w:bCs/>
          <w:sz w:val="22"/>
          <w:szCs w:val="22"/>
          <w:rtl/>
        </w:rPr>
        <w:t>המינהל</w:t>
      </w:r>
      <w:proofErr w:type="spellEnd"/>
      <w:r w:rsidRPr="00677B7F">
        <w:rPr>
          <w:rFonts w:ascii="Arial" w:hAnsi="Arial" w:cs="Arial"/>
          <w:b/>
          <w:bCs/>
          <w:sz w:val="22"/>
          <w:szCs w:val="22"/>
          <w:rtl/>
        </w:rPr>
        <w:t xml:space="preserve"> האזרחי לאזור יהודה ושומרון</w:t>
      </w:r>
    </w:p>
    <w:p w:rsidR="00283415" w:rsidRPr="00677B7F" w:rsidRDefault="00BE3A37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BE3A37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>ועדת משנה להתיישבות</w:t>
      </w:r>
    </w:p>
    <w:p w:rsidR="00283415" w:rsidRDefault="00C407A3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C407A3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BE3A37" w:rsidP="00BE3A37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1" w:name="bkM_Nusach_start"/>
      <w:bookmarkEnd w:id="1"/>
      <w:r w:rsidRPr="008C431C">
        <w:rPr>
          <w:rFonts w:ascii="Arial" w:hAnsi="Arial" w:cs="Arial"/>
          <w:sz w:val="22"/>
          <w:szCs w:val="22"/>
          <w:rtl/>
        </w:rPr>
        <w:t>הודעה על מתן תוקף</w:t>
      </w:r>
      <w:r>
        <w:rPr>
          <w:rFonts w:ascii="Arial" w:hAnsi="Arial" w:cs="Arial" w:hint="cs"/>
          <w:sz w:val="22"/>
          <w:szCs w:val="22"/>
          <w:rtl/>
        </w:rPr>
        <w:t xml:space="preserve"> ל</w:t>
      </w:r>
      <w:bookmarkStart w:id="2" w:name="bkM_SugTochnit"/>
      <w:bookmarkEnd w:id="2"/>
      <w:r>
        <w:rPr>
          <w:rFonts w:ascii="Arial" w:hAnsi="Arial" w:cs="Arial" w:hint="cs"/>
          <w:sz w:val="22"/>
          <w:szCs w:val="22"/>
          <w:rtl/>
        </w:rPr>
        <w:t xml:space="preserve">תכנית מפורטת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3" w:name="bkM_pl_number"/>
      <w:bookmarkEnd w:id="3"/>
      <w:r w:rsidRPr="00677B7F">
        <w:rPr>
          <w:rFonts w:ascii="Arial" w:hAnsi="Arial" w:cs="Arial"/>
          <w:sz w:val="22"/>
          <w:szCs w:val="22"/>
          <w:rtl/>
        </w:rPr>
        <w:t xml:space="preserve">2/ 2/ 118 </w:t>
      </w:r>
    </w:p>
    <w:p w:rsidR="00283415" w:rsidRDefault="00BE3A37" w:rsidP="00C75AC4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שינוי לתכנית מפורטת מס</w:t>
      </w:r>
      <w:r>
        <w:rPr>
          <w:rFonts w:ascii="Arial" w:hAnsi="Arial" w:cs="Arial" w:hint="cs"/>
          <w:sz w:val="22"/>
          <w:szCs w:val="22"/>
          <w:rtl/>
        </w:rPr>
        <w:t>פר:</w:t>
      </w:r>
    </w:p>
    <w:p w:rsidR="00C75AC4" w:rsidRPr="00C75AC4" w:rsidRDefault="00C407A3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7535"/>
      </w:tblGrid>
      <w:tr w:rsidR="003C3264">
        <w:tc>
          <w:tcPr>
            <w:tcW w:w="2268" w:type="dxa"/>
          </w:tcPr>
          <w:p w:rsidR="00283415" w:rsidRDefault="00BE3A37" w:rsidP="00283415">
            <w:pPr>
              <w:pStyle w:val="NormalWeb"/>
              <w:keepNext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סוג היחס</w:t>
            </w:r>
          </w:p>
        </w:tc>
        <w:tc>
          <w:tcPr>
            <w:tcW w:w="7370" w:type="dxa"/>
          </w:tcPr>
          <w:p w:rsidR="00283415" w:rsidRDefault="00BE3A37" w:rsidP="00283415">
            <w:pPr>
              <w:pStyle w:val="NormalWeb"/>
              <w:keepNext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מספר התכנית</w:t>
            </w:r>
          </w:p>
        </w:tc>
      </w:tr>
      <w:tr w:rsidR="003C3264">
        <w:tc>
          <w:tcPr>
            <w:tcW w:w="2268" w:type="dxa"/>
          </w:tcPr>
          <w:p w:rsidR="00283415" w:rsidRDefault="00BE3A37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BE3A37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118</w:t>
            </w:r>
          </w:p>
        </w:tc>
      </w:tr>
      <w:tr w:rsidR="003C3264">
        <w:tc>
          <w:tcPr>
            <w:tcW w:w="2268" w:type="dxa"/>
          </w:tcPr>
          <w:p w:rsidR="00283415" w:rsidRDefault="00BE3A37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BE3A37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2/ 118</w:t>
            </w:r>
          </w:p>
        </w:tc>
      </w:tr>
    </w:tbl>
    <w:p w:rsidR="00283415" w:rsidRDefault="00C407A3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4" w:name="bkM_Entity_Relations_Nosach"/>
      <w:bookmarkEnd w:id="4"/>
    </w:p>
    <w:p w:rsidR="00E52B0D" w:rsidRDefault="00C407A3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E52B0D" w:rsidRPr="00E427A0" w:rsidRDefault="00BE3A37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E427A0">
        <w:rPr>
          <w:rFonts w:ascii="Arial" w:hAnsi="Arial" w:cs="Arial" w:hint="cs"/>
          <w:sz w:val="22"/>
          <w:szCs w:val="22"/>
          <w:rtl/>
        </w:rPr>
        <w:t>גושים חלקות</w:t>
      </w:r>
    </w:p>
    <w:p w:rsidR="00E52B0D" w:rsidRDefault="00BE3A37" w:rsidP="00283415">
      <w:pPr>
        <w:pStyle w:val="NormalWeb"/>
        <w:rPr>
          <w:rFonts w:ascii="Arial" w:hAnsi="Arial" w:cs="Arial"/>
          <w:b/>
          <w:bCs/>
          <w:sz w:val="22"/>
          <w:szCs w:val="22"/>
          <w:rtl/>
        </w:rPr>
      </w:pPr>
      <w:bookmarkStart w:id="5" w:name="bkM_Blocks"/>
      <w:bookmarkEnd w:id="5"/>
      <w:r>
        <w:rPr>
          <w:rFonts w:ascii="Arial" w:hAnsi="Arial" w:cs="Arial" w:hint="cs"/>
          <w:b/>
          <w:bCs/>
          <w:sz w:val="22"/>
          <w:szCs w:val="22"/>
          <w:rtl/>
        </w:rPr>
        <w:t xml:space="preserve">גושים בחלקיות: 10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מאוקע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: אל-חריק באדמות הכפר: דיר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אסתיא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>, .</w:t>
      </w:r>
    </w:p>
    <w:p w:rsidR="008C431C" w:rsidRPr="00677B7F" w:rsidRDefault="00C407A3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6" w:name="bkM_PlanBorder"/>
      <w:bookmarkEnd w:id="6"/>
    </w:p>
    <w:p w:rsidR="00E52B0D" w:rsidRDefault="00BE3A37" w:rsidP="00E52B0D">
      <w:pPr>
        <w:pStyle w:val="NormalWeb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מקום התכנית</w:t>
      </w:r>
    </w:p>
    <w:p w:rsidR="00283415" w:rsidRDefault="00BE3A37" w:rsidP="00E52B0D">
      <w:pPr>
        <w:pStyle w:val="NormalWeb"/>
        <w:rPr>
          <w:rFonts w:ascii="Arial" w:hAnsi="Arial" w:cs="Arial"/>
          <w:sz w:val="22"/>
          <w:szCs w:val="22"/>
          <w:rtl/>
        </w:rPr>
      </w:pPr>
      <w:bookmarkStart w:id="7" w:name="bkM_Ktovot"/>
      <w:bookmarkEnd w:id="7"/>
      <w:r>
        <w:rPr>
          <w:rFonts w:ascii="Arial" w:hAnsi="Arial" w:cs="Arial" w:hint="cs"/>
          <w:sz w:val="22"/>
          <w:szCs w:val="22"/>
          <w:rtl/>
        </w:rPr>
        <w:t>ישוב: יקיר.</w:t>
      </w:r>
    </w:p>
    <w:p w:rsidR="008A49E3" w:rsidRPr="00677B7F" w:rsidRDefault="00C407A3" w:rsidP="00E52B0D">
      <w:pPr>
        <w:pStyle w:val="NormalWeb"/>
        <w:rPr>
          <w:rFonts w:ascii="Arial" w:hAnsi="Arial" w:cs="Arial"/>
          <w:sz w:val="22"/>
          <w:szCs w:val="22"/>
          <w:rtl/>
        </w:rPr>
      </w:pPr>
      <w:bookmarkStart w:id="8" w:name="bkM_pl_place"/>
      <w:bookmarkEnd w:id="8"/>
    </w:p>
    <w:p w:rsidR="00761488" w:rsidRDefault="00C407A3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283415" w:rsidRPr="00677B7F" w:rsidRDefault="00BE3A37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מטרות התכנית: </w:t>
      </w:r>
    </w:p>
    <w:p w:rsidR="007E50D9" w:rsidRDefault="00BE3A37" w:rsidP="00BE3A3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bookmarkStart w:id="9" w:name="bkM_pl_goals"/>
      <w:bookmarkEnd w:id="9"/>
      <w:r>
        <w:rPr>
          <w:rFonts w:ascii="Arial" w:hAnsi="Arial" w:cs="Arial" w:hint="cs"/>
          <w:sz w:val="22"/>
          <w:szCs w:val="22"/>
          <w:rtl/>
        </w:rPr>
        <w:t>איחוד וחלוקה של מגרשים 80-81 .</w:t>
      </w:r>
    </w:p>
    <w:p w:rsidR="00BE3A37" w:rsidRDefault="00BE3A37" w:rsidP="00BE3A3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שינוי הוראות הבניה בדבר :</w:t>
      </w:r>
    </w:p>
    <w:p w:rsidR="00BE3A37" w:rsidRDefault="00BE3A37" w:rsidP="00BE3A37">
      <w:pPr>
        <w:ind w:left="38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-קווי בניין .</w:t>
      </w:r>
    </w:p>
    <w:p w:rsidR="00BE3A37" w:rsidRDefault="00BE3A37" w:rsidP="00BE3A37">
      <w:pPr>
        <w:ind w:left="38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-מצללה (פרגולה).</w:t>
      </w:r>
    </w:p>
    <w:p w:rsidR="00BE3A37" w:rsidRDefault="00BE3A37" w:rsidP="00BE3A37">
      <w:pPr>
        <w:ind w:left="38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-מבני עזר (מחסן , חניה מקורה) .</w:t>
      </w:r>
    </w:p>
    <w:p w:rsidR="00283415" w:rsidRPr="00677B7F" w:rsidRDefault="00BE3A37" w:rsidP="00BE3A37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8C431C">
        <w:rPr>
          <w:rFonts w:ascii="Arial" w:hAnsi="Arial" w:cs="Arial"/>
          <w:sz w:val="22"/>
          <w:szCs w:val="22"/>
          <w:rtl/>
        </w:rPr>
        <w:t>בהתאם לסעיף 24 (5), (6) לחוק תכנון ערים, כפרים ובניינים מס' 79 לשנת 1966, מודיעה בזה ועדת המשנה להתיישבות על מתן תוקף לתכנית מפורטת מס</w:t>
      </w:r>
      <w:r>
        <w:rPr>
          <w:rFonts w:ascii="Arial" w:hAnsi="Arial" w:cs="Arial" w:hint="cs"/>
          <w:sz w:val="22"/>
          <w:szCs w:val="22"/>
          <w:rtl/>
        </w:rPr>
        <w:t>פר</w:t>
      </w:r>
      <w:r w:rsidRPr="008C431C">
        <w:rPr>
          <w:rFonts w:ascii="Arial" w:hAnsi="Arial" w:cs="Arial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bookmarkStart w:id="10" w:name="bkM_pl_number1"/>
      <w:bookmarkEnd w:id="10"/>
      <w:r w:rsidRPr="00677B7F">
        <w:rPr>
          <w:rFonts w:ascii="Arial" w:hAnsi="Arial" w:cs="Arial"/>
          <w:sz w:val="22"/>
          <w:szCs w:val="22"/>
          <w:rtl/>
        </w:rPr>
        <w:t>2/ 2/ 118 שינוי לתכנית</w:t>
      </w:r>
      <w:r>
        <w:rPr>
          <w:rFonts w:ascii="Arial" w:hAnsi="Arial" w:cs="Arial" w:hint="cs"/>
          <w:sz w:val="22"/>
          <w:szCs w:val="22"/>
          <w:rtl/>
        </w:rPr>
        <w:t xml:space="preserve"> מתאר</w:t>
      </w:r>
      <w:r w:rsidRPr="00677B7F">
        <w:rPr>
          <w:rFonts w:ascii="Arial" w:hAnsi="Arial" w:cs="Arial"/>
          <w:sz w:val="22"/>
          <w:szCs w:val="22"/>
          <w:rtl/>
        </w:rPr>
        <w:t xml:space="preserve"> מפורטת מס</w:t>
      </w:r>
      <w:r>
        <w:rPr>
          <w:rFonts w:ascii="Arial" w:hAnsi="Arial" w:cs="Arial" w:hint="cs"/>
          <w:sz w:val="22"/>
          <w:szCs w:val="22"/>
          <w:rtl/>
        </w:rPr>
        <w:t>פר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118 ו-118/2</w:t>
      </w:r>
      <w:r w:rsidRPr="00677B7F">
        <w:rPr>
          <w:rFonts w:ascii="Arial" w:hAnsi="Arial" w:cs="Arial"/>
          <w:sz w:val="22"/>
          <w:szCs w:val="22"/>
          <w:rtl/>
        </w:rPr>
        <w:t xml:space="preserve"> . </w:t>
      </w:r>
    </w:p>
    <w:p w:rsidR="00283415" w:rsidRDefault="00C407A3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C27AAB" w:rsidRDefault="00BE3A37" w:rsidP="00F2280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>תחילת תוקפו של אישור זה בתום 15 יום, מיום פרסומו בעיתון</w:t>
      </w:r>
    </w:p>
    <w:p w:rsidR="008E698A" w:rsidRDefault="00BE3A37" w:rsidP="008E698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>התכנית האמורה נמצאת במשרדי הוועדה המיוחדת לתכנון ולבנייה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bookmarkStart w:id="11" w:name="bkM_LocalCommiteeAddressTEXT"/>
      <w:bookmarkEnd w:id="11"/>
      <w:r>
        <w:rPr>
          <w:rFonts w:ascii="Arial" w:hAnsi="Arial" w:cs="Arial" w:hint="cs"/>
          <w:sz w:val="22"/>
          <w:szCs w:val="22"/>
          <w:rtl/>
        </w:rPr>
        <w:t xml:space="preserve">ועדה מיוחדת לתכנון ולבניה שומרון (יו"ש),   ברקן 44820 טלפון:03-9066404 </w:t>
      </w:r>
    </w:p>
    <w:p w:rsidR="00F2280E" w:rsidRPr="00F2280E" w:rsidRDefault="00BE3A37" w:rsidP="00F2280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 xml:space="preserve">ובמשרדי לשכת התכנון המרכזית </w:t>
      </w:r>
      <w:proofErr w:type="spellStart"/>
      <w:r w:rsidRPr="00F2280E">
        <w:rPr>
          <w:rFonts w:ascii="Arial" w:hAnsi="Arial" w:cs="Arial"/>
          <w:sz w:val="22"/>
          <w:szCs w:val="22"/>
          <w:rtl/>
        </w:rPr>
        <w:t>איו"ש</w:t>
      </w:r>
      <w:proofErr w:type="spellEnd"/>
      <w:r w:rsidRPr="00F2280E">
        <w:rPr>
          <w:rFonts w:ascii="Arial" w:hAnsi="Arial" w:cs="Arial"/>
          <w:sz w:val="22"/>
          <w:szCs w:val="22"/>
          <w:rtl/>
        </w:rPr>
        <w:t xml:space="preserve"> בבית אל  בטלפון -  02-9977398.</w:t>
      </w:r>
    </w:p>
    <w:p w:rsidR="00F2280E" w:rsidRPr="00F2280E" w:rsidRDefault="00BE3A37" w:rsidP="00F2280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>כל המעוניין רשאי לעיין בה בימים ובשעות שהמשרדים האמורים פתוחים לקהל.</w:t>
      </w:r>
    </w:p>
    <w:p w:rsidR="00283415" w:rsidRPr="00677B7F" w:rsidRDefault="00C407A3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C407A3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C407A3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C407A3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A10F29" w:rsidRDefault="00BE3A37" w:rsidP="00246433">
      <w:pPr>
        <w:pStyle w:val="a8"/>
        <w:ind w:left="5642"/>
        <w:jc w:val="center"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>אדריכלית נטליה אברבוך</w:t>
      </w:r>
    </w:p>
    <w:p w:rsidR="00246433" w:rsidRPr="00D61D1F" w:rsidRDefault="00BE3A37" w:rsidP="00D61D1F">
      <w:pPr>
        <w:pStyle w:val="a8"/>
        <w:ind w:left="5642"/>
        <w:jc w:val="center"/>
        <w:rPr>
          <w:rFonts w:ascii="Arial" w:hAnsi="Arial" w:cs="Arial"/>
          <w:sz w:val="22"/>
          <w:rtl/>
        </w:rPr>
      </w:pPr>
      <w:r w:rsidRPr="00A10F29">
        <w:rPr>
          <w:rFonts w:ascii="Arial" w:hAnsi="Arial" w:cs="Arial"/>
          <w:sz w:val="22"/>
          <w:rtl/>
        </w:rPr>
        <w:t xml:space="preserve">יו"ר </w:t>
      </w:r>
      <w:r w:rsidRPr="00D61D1F">
        <w:rPr>
          <w:rFonts w:ascii="Arial" w:hAnsi="Arial" w:cs="Arial"/>
          <w:sz w:val="22"/>
          <w:rtl/>
        </w:rPr>
        <w:t>ועדת משנה להתיישבות</w:t>
      </w:r>
    </w:p>
    <w:p w:rsidR="00246433" w:rsidRPr="00A10F29" w:rsidRDefault="00BE3A37" w:rsidP="00246433">
      <w:pPr>
        <w:pStyle w:val="a8"/>
        <w:ind w:left="5642"/>
        <w:jc w:val="center"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>אזור</w:t>
      </w:r>
      <w:r w:rsidRPr="00A10F29">
        <w:rPr>
          <w:rFonts w:ascii="Arial" w:hAnsi="Arial" w:cs="Arial" w:hint="cs"/>
          <w:sz w:val="22"/>
          <w:rtl/>
        </w:rPr>
        <w:t xml:space="preserve"> </w:t>
      </w:r>
      <w:bookmarkStart w:id="12" w:name="bkM_Mahoz1"/>
      <w:bookmarkEnd w:id="12"/>
      <w:r w:rsidRPr="00A10F29">
        <w:rPr>
          <w:rFonts w:ascii="Arial" w:hAnsi="Arial" w:cs="Arial" w:hint="cs"/>
          <w:sz w:val="22"/>
          <w:rtl/>
        </w:rPr>
        <w:t>יהודה ושומרון</w:t>
      </w:r>
    </w:p>
    <w:p w:rsidR="00283415" w:rsidRPr="00677B7F" w:rsidRDefault="00C407A3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C407A3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C407A3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C407A3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C407A3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BE3A37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3415" w:rsidRPr="00677B7F" w:rsidRDefault="00BE3A37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BE3A37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905"/>
    <w:multiLevelType w:val="hybridMultilevel"/>
    <w:tmpl w:val="E006FB82"/>
    <w:lvl w:ilvl="0" w:tplc="711CBAFC">
      <w:start w:val="1"/>
      <w:numFmt w:val="hebrew1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260D67BD"/>
    <w:multiLevelType w:val="hybridMultilevel"/>
    <w:tmpl w:val="41AAA10E"/>
    <w:lvl w:ilvl="0" w:tplc="6FC6833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99A97CE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2F6A3C6C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596E5350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9A924868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20B4FF02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ACC0C0AA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BF56CCC8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B476C690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47AC52C2"/>
    <w:multiLevelType w:val="hybridMultilevel"/>
    <w:tmpl w:val="615A58D2"/>
    <w:lvl w:ilvl="0" w:tplc="7C64A408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3E3E4602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3DA09D2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B1B02E5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6C764262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5A04866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EC9EFE1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E4E60530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57F4B23C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51F6179B"/>
    <w:multiLevelType w:val="hybridMultilevel"/>
    <w:tmpl w:val="C2409324"/>
    <w:lvl w:ilvl="0" w:tplc="38740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19A43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0804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82AF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80FA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9C00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FEC8C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4B445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53027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64"/>
    <w:rsid w:val="003C3264"/>
    <w:rsid w:val="00BE3A37"/>
    <w:rsid w:val="00C4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886EEA-4076-492B-826B-47A17D65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none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דור אריאל</cp:lastModifiedBy>
  <cp:revision>2</cp:revision>
  <cp:lastPrinted>2006-07-26T14:12:00Z</cp:lastPrinted>
  <dcterms:created xsi:type="dcterms:W3CDTF">2019-07-16T06:48:00Z</dcterms:created>
  <dcterms:modified xsi:type="dcterms:W3CDTF">2019-07-16T06:48:00Z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