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D4" w:rsidRPr="00677B7F" w:rsidRDefault="00C624D4" w:rsidP="00C624D4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C624D4" w:rsidRDefault="00C624D4" w:rsidP="00C624D4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C624D4" w:rsidRPr="00677B7F" w:rsidRDefault="00C624D4" w:rsidP="00C624D4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C624D4" w:rsidRDefault="00C624D4" w:rsidP="00A973C4">
      <w:pPr>
        <w:pStyle w:val="NormalWeb"/>
        <w:ind w:left="29"/>
        <w:rPr>
          <w:rFonts w:ascii="Arial" w:hAnsi="Arial" w:cs="Arial" w:hint="cs"/>
          <w:b/>
          <w:bCs/>
          <w:sz w:val="22"/>
          <w:szCs w:val="22"/>
          <w:rtl/>
        </w:rPr>
      </w:pPr>
      <w:bookmarkStart w:id="0" w:name="bkM_Nusach_start"/>
      <w:bookmarkEnd w:id="0"/>
      <w:r w:rsidRPr="008C431C">
        <w:rPr>
          <w:rFonts w:ascii="Arial" w:hAnsi="Arial" w:cs="Arial"/>
          <w:sz w:val="22"/>
          <w:szCs w:val="22"/>
          <w:rtl/>
        </w:rPr>
        <w:t>הודעה על מתן תוקף</w:t>
      </w:r>
      <w:r>
        <w:rPr>
          <w:rFonts w:ascii="Arial" w:hAnsi="Arial" w:cs="Arial" w:hint="cs"/>
          <w:sz w:val="22"/>
          <w:szCs w:val="22"/>
          <w:rtl/>
        </w:rPr>
        <w:t xml:space="preserve"> ל</w:t>
      </w:r>
      <w:r w:rsidR="00DA148F">
        <w:rPr>
          <w:rFonts w:ascii="Arial" w:hAnsi="Arial" w:cs="Arial"/>
          <w:sz w:val="22"/>
          <w:szCs w:val="22"/>
          <w:rtl/>
        </w:rPr>
        <w:t>תכנית</w:t>
      </w:r>
      <w:r w:rsidR="00DA148F">
        <w:rPr>
          <w:rFonts w:ascii="Arial" w:hAnsi="Arial" w:cs="Arial" w:hint="cs"/>
          <w:sz w:val="22"/>
          <w:szCs w:val="22"/>
          <w:rtl/>
        </w:rPr>
        <w:t xml:space="preserve"> מתאר אזורית (חלקית)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1" w:name="bkM_pl_number"/>
      <w:bookmarkEnd w:id="1"/>
      <w:r w:rsidR="00DA148F">
        <w:rPr>
          <w:rFonts w:ascii="Arial" w:hAnsi="Arial" w:cs="Arial" w:hint="cs"/>
          <w:b/>
          <w:bCs/>
          <w:sz w:val="22"/>
          <w:szCs w:val="22"/>
          <w:rtl/>
        </w:rPr>
        <w:t>62 לניהול נגר, ניקוז נחלים, איג</w:t>
      </w:r>
      <w:r w:rsidR="00A973C4">
        <w:rPr>
          <w:rFonts w:ascii="Arial" w:hAnsi="Arial" w:cs="Arial" w:hint="cs"/>
          <w:b/>
          <w:bCs/>
          <w:sz w:val="22"/>
          <w:szCs w:val="22"/>
          <w:rtl/>
        </w:rPr>
        <w:t>ום</w:t>
      </w:r>
      <w:r w:rsidR="00DA148F">
        <w:rPr>
          <w:rFonts w:ascii="Arial" w:hAnsi="Arial" w:cs="Arial" w:hint="cs"/>
          <w:b/>
          <w:bCs/>
          <w:sz w:val="22"/>
          <w:szCs w:val="22"/>
          <w:rtl/>
        </w:rPr>
        <w:t xml:space="preserve"> וחלחול</w:t>
      </w:r>
    </w:p>
    <w:p w:rsidR="00A973C4" w:rsidRDefault="00A973C4" w:rsidP="00DA148F">
      <w:pPr>
        <w:pStyle w:val="NormalWeb"/>
        <w:ind w:left="29"/>
        <w:rPr>
          <w:rFonts w:ascii="Arial" w:hAnsi="Arial" w:cs="Arial" w:hint="cs"/>
          <w:b/>
          <w:bCs/>
          <w:sz w:val="22"/>
          <w:szCs w:val="22"/>
          <w:rtl/>
        </w:rPr>
      </w:pPr>
    </w:p>
    <w:p w:rsidR="00A973C4" w:rsidRDefault="00A973C4" w:rsidP="00A973C4">
      <w:pPr>
        <w:pStyle w:val="NormalWeb"/>
        <w:ind w:left="29"/>
        <w:rPr>
          <w:rFonts w:ascii="Arial" w:hAnsi="Arial" w:cs="Arial" w:hint="cs"/>
          <w:b/>
          <w:bCs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18</w:t>
      </w:r>
      <w:r w:rsidRPr="008C431C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 </w:t>
      </w:r>
      <w:r>
        <w:rPr>
          <w:rFonts w:ascii="Arial" w:hAnsi="Arial" w:cs="Arial" w:hint="cs"/>
          <w:sz w:val="22"/>
          <w:szCs w:val="22"/>
          <w:rtl/>
        </w:rPr>
        <w:t xml:space="preserve">מועצת התכנון העליונה </w:t>
      </w:r>
      <w:r w:rsidRPr="008C431C">
        <w:rPr>
          <w:rFonts w:ascii="Arial" w:hAnsi="Arial" w:cs="Arial"/>
          <w:sz w:val="22"/>
          <w:szCs w:val="22"/>
          <w:rtl/>
        </w:rPr>
        <w:t xml:space="preserve">על מתן תוקף לתכנית </w:t>
      </w:r>
      <w:r>
        <w:rPr>
          <w:rFonts w:ascii="Arial" w:hAnsi="Arial" w:cs="Arial" w:hint="cs"/>
          <w:sz w:val="22"/>
          <w:szCs w:val="22"/>
          <w:rtl/>
        </w:rPr>
        <w:t xml:space="preserve">מתאר אזורית (חלקית)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r>
        <w:rPr>
          <w:rFonts w:ascii="Arial" w:hAnsi="Arial" w:cs="Arial" w:hint="cs"/>
          <w:b/>
          <w:bCs/>
          <w:sz w:val="22"/>
          <w:szCs w:val="22"/>
          <w:rtl/>
        </w:rPr>
        <w:t>62 לניהול נגר, ניקוז נחלים, איגום וחלחול</w:t>
      </w:r>
    </w:p>
    <w:p w:rsidR="00A973C4" w:rsidRDefault="00A973C4" w:rsidP="00A973C4">
      <w:pPr>
        <w:pStyle w:val="NormalWeb"/>
        <w:ind w:left="29"/>
        <w:rPr>
          <w:rFonts w:ascii="Arial" w:hAnsi="Arial" w:cs="Arial" w:hint="cs"/>
          <w:b/>
          <w:bCs/>
          <w:sz w:val="22"/>
          <w:szCs w:val="22"/>
          <w:rtl/>
        </w:rPr>
      </w:pPr>
    </w:p>
    <w:p w:rsidR="00A973C4" w:rsidRPr="00C624D4" w:rsidRDefault="00A973C4" w:rsidP="00A973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69372D" w:rsidRPr="00A973C4" w:rsidRDefault="00A973C4" w:rsidP="00644A22">
      <w:pPr>
        <w:pStyle w:val="NormalWeb"/>
        <w:rPr>
          <w:rFonts w:ascii="Arial" w:hAnsi="Arial" w:cs="Arial" w:hint="cs"/>
          <w:b/>
          <w:bCs/>
          <w:sz w:val="22"/>
          <w:szCs w:val="22"/>
          <w:rtl/>
        </w:rPr>
      </w:pPr>
      <w:r w:rsidRPr="00A973C4">
        <w:rPr>
          <w:rFonts w:ascii="Arial" w:hAnsi="Arial" w:cs="Arial" w:hint="cs"/>
          <w:b/>
          <w:bCs/>
          <w:sz w:val="22"/>
          <w:szCs w:val="22"/>
          <w:rtl/>
        </w:rPr>
        <w:t>תחום התכנית:</w:t>
      </w:r>
    </w:p>
    <w:p w:rsidR="00A973C4" w:rsidRDefault="00A973C4" w:rsidP="00644A22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כל שטח יהודה ושומרון (שטח </w:t>
      </w:r>
      <w:r>
        <w:rPr>
          <w:rFonts w:ascii="Arial" w:hAnsi="Arial" w:cs="Arial" w:hint="cs"/>
          <w:sz w:val="22"/>
          <w:szCs w:val="22"/>
        </w:rPr>
        <w:t>C</w:t>
      </w:r>
      <w:r>
        <w:rPr>
          <w:rFonts w:ascii="Arial" w:hAnsi="Arial" w:cs="Arial" w:hint="cs"/>
          <w:sz w:val="22"/>
          <w:szCs w:val="22"/>
          <w:rtl/>
        </w:rPr>
        <w:t>)</w:t>
      </w:r>
    </w:p>
    <w:p w:rsidR="00C624D4" w:rsidRPr="00677B7F" w:rsidRDefault="00C624D4" w:rsidP="00C624D4">
      <w:pPr>
        <w:pStyle w:val="NormalWeb"/>
        <w:rPr>
          <w:rFonts w:ascii="Arial" w:hAnsi="Arial" w:cs="Arial"/>
          <w:sz w:val="22"/>
          <w:szCs w:val="22"/>
          <w:rtl/>
        </w:rPr>
      </w:pPr>
      <w:bookmarkStart w:id="2" w:name="bkM_PlanBorder"/>
      <w:bookmarkEnd w:id="2"/>
    </w:p>
    <w:p w:rsidR="00C624D4" w:rsidRPr="00A973C4" w:rsidRDefault="00C624D4" w:rsidP="00C624D4">
      <w:pPr>
        <w:pStyle w:val="NormalWeb"/>
        <w:rPr>
          <w:rFonts w:ascii="Arial" w:hAnsi="Arial" w:cs="Arial"/>
          <w:b/>
          <w:bCs/>
          <w:sz w:val="22"/>
          <w:szCs w:val="22"/>
          <w:rtl/>
        </w:rPr>
      </w:pPr>
      <w:bookmarkStart w:id="3" w:name="bkM_pl_place"/>
      <w:bookmarkEnd w:id="3"/>
      <w:r w:rsidRPr="00A973C4">
        <w:rPr>
          <w:rFonts w:ascii="Arial" w:hAnsi="Arial" w:cs="Arial"/>
          <w:b/>
          <w:bCs/>
          <w:sz w:val="22"/>
          <w:szCs w:val="22"/>
          <w:rtl/>
        </w:rPr>
        <w:t xml:space="preserve">מטרות התכנית: </w:t>
      </w:r>
    </w:p>
    <w:p w:rsidR="00A973C4" w:rsidRPr="00C924BA" w:rsidRDefault="00A973C4" w:rsidP="00A973C4">
      <w:pPr>
        <w:keepNext/>
        <w:keepLines/>
        <w:widowControl w:val="0"/>
        <w:spacing w:line="360" w:lineRule="auto"/>
        <w:ind w:left="758"/>
        <w:rPr>
          <w:rFonts w:ascii="David" w:hAnsi="David"/>
        </w:rPr>
      </w:pPr>
      <w:bookmarkStart w:id="4" w:name="bkM_pl_goals"/>
      <w:bookmarkEnd w:id="4"/>
      <w:r w:rsidRPr="00A973C4">
        <w:rPr>
          <w:rFonts w:ascii="David" w:hAnsi="David"/>
          <w:szCs w:val="24"/>
          <w:rtl/>
        </w:rPr>
        <w:t>ליצור מסגרת תכנונית לניהול נגר, ניהול נחלים ושיטפונות, איגום מים, החדרה, העשרה והגנה על מי-התהום, המשולבת עם שימור וניצול מיטביים של מי הנגר העילי תוך הקטנת נזקי הצפות, וזאת על ידי</w:t>
      </w:r>
      <w:r w:rsidRPr="00C924BA">
        <w:rPr>
          <w:rFonts w:ascii="David" w:hAnsi="David"/>
          <w:rtl/>
        </w:rPr>
        <w:t xml:space="preserve">: </w:t>
      </w:r>
    </w:p>
    <w:p w:rsidR="00A973C4" w:rsidRPr="00C924BA" w:rsidRDefault="00A973C4" w:rsidP="00A973C4">
      <w:pPr>
        <w:pStyle w:val="a5"/>
        <w:keepNext/>
        <w:keepLines/>
        <w:widowControl w:val="0"/>
        <w:numPr>
          <w:ilvl w:val="2"/>
          <w:numId w:val="1"/>
        </w:numPr>
        <w:bidi/>
        <w:spacing w:line="360" w:lineRule="auto"/>
        <w:ind w:left="1429"/>
        <w:rPr>
          <w:rFonts w:ascii="David" w:hAnsi="David" w:cs="David"/>
        </w:rPr>
      </w:pPr>
      <w:r w:rsidRPr="00C924BA">
        <w:rPr>
          <w:rFonts w:ascii="David" w:hAnsi="David" w:cs="David"/>
          <w:rtl/>
        </w:rPr>
        <w:t>יעוד ושימור שטחי עורק זרימת הנגר וסביבתם;</w:t>
      </w:r>
    </w:p>
    <w:p w:rsidR="00A973C4" w:rsidRPr="00C924BA" w:rsidRDefault="00A973C4" w:rsidP="00A973C4">
      <w:pPr>
        <w:pStyle w:val="a5"/>
        <w:keepNext/>
        <w:keepLines/>
        <w:widowControl w:val="0"/>
        <w:numPr>
          <w:ilvl w:val="2"/>
          <w:numId w:val="1"/>
        </w:numPr>
        <w:bidi/>
        <w:spacing w:line="360" w:lineRule="auto"/>
        <w:ind w:left="1429"/>
        <w:rPr>
          <w:rFonts w:ascii="David" w:hAnsi="David" w:cs="David"/>
        </w:rPr>
      </w:pPr>
      <w:r w:rsidRPr="00C924BA">
        <w:rPr>
          <w:rFonts w:ascii="David" w:hAnsi="David" w:cs="David"/>
          <w:rtl/>
        </w:rPr>
        <w:t>מתן הנחיות להקמת מאגרים להשהיה ולניצול ישיר של מי נגר.</w:t>
      </w:r>
    </w:p>
    <w:p w:rsidR="00A973C4" w:rsidRPr="00C924BA" w:rsidRDefault="00A973C4" w:rsidP="00A973C4">
      <w:pPr>
        <w:pStyle w:val="a5"/>
        <w:keepNext/>
        <w:keepLines/>
        <w:widowControl w:val="0"/>
        <w:numPr>
          <w:ilvl w:val="2"/>
          <w:numId w:val="1"/>
        </w:numPr>
        <w:bidi/>
        <w:spacing w:line="360" w:lineRule="auto"/>
        <w:ind w:left="1429"/>
        <w:rPr>
          <w:rFonts w:ascii="David" w:hAnsi="David" w:cs="David"/>
        </w:rPr>
      </w:pPr>
      <w:r w:rsidRPr="00C924BA">
        <w:rPr>
          <w:rFonts w:ascii="David" w:hAnsi="David" w:cs="David"/>
          <w:rtl/>
        </w:rPr>
        <w:t xml:space="preserve">מתן הנחיות לייעוד שטחים למפעלי החדרה ולאתרי החדרה ומתן הוראות לתכנונם; </w:t>
      </w:r>
    </w:p>
    <w:p w:rsidR="00A973C4" w:rsidRPr="00C924BA" w:rsidRDefault="00A973C4" w:rsidP="00A973C4">
      <w:pPr>
        <w:pStyle w:val="a5"/>
        <w:keepNext/>
        <w:keepLines/>
        <w:widowControl w:val="0"/>
        <w:numPr>
          <w:ilvl w:val="2"/>
          <w:numId w:val="1"/>
        </w:numPr>
        <w:bidi/>
        <w:spacing w:line="360" w:lineRule="auto"/>
        <w:ind w:left="1429"/>
        <w:rPr>
          <w:rFonts w:ascii="David" w:hAnsi="David" w:cs="David"/>
        </w:rPr>
      </w:pPr>
      <w:r w:rsidRPr="00C924BA">
        <w:rPr>
          <w:rFonts w:ascii="David" w:hAnsi="David" w:cs="David"/>
          <w:rtl/>
        </w:rPr>
        <w:t>קביעת הנחיות לבניה המעשירה מי תהום.</w:t>
      </w:r>
    </w:p>
    <w:p w:rsidR="00A973C4" w:rsidRPr="00C924BA" w:rsidRDefault="00A973C4" w:rsidP="00A973C4">
      <w:pPr>
        <w:pStyle w:val="a5"/>
        <w:keepNext/>
        <w:keepLines/>
        <w:widowControl w:val="0"/>
        <w:numPr>
          <w:ilvl w:val="2"/>
          <w:numId w:val="1"/>
        </w:numPr>
        <w:bidi/>
        <w:spacing w:line="360" w:lineRule="auto"/>
        <w:ind w:left="1429"/>
        <w:rPr>
          <w:rFonts w:ascii="David" w:hAnsi="David" w:cs="David"/>
        </w:rPr>
      </w:pPr>
      <w:r w:rsidRPr="00C924BA">
        <w:rPr>
          <w:rFonts w:ascii="David" w:hAnsi="David" w:cs="David"/>
          <w:rtl/>
        </w:rPr>
        <w:t>קביעת הנחיות להכנת מסמך ניקוז והידרולוגיה</w:t>
      </w:r>
      <w:r w:rsidRPr="00C924BA">
        <w:rPr>
          <w:rFonts w:ascii="David" w:hAnsi="David" w:cs="David" w:hint="cs"/>
          <w:rtl/>
        </w:rPr>
        <w:t>.</w:t>
      </w:r>
    </w:p>
    <w:p w:rsidR="00A973C4" w:rsidRPr="00C924BA" w:rsidRDefault="00A973C4" w:rsidP="00A973C4">
      <w:pPr>
        <w:pStyle w:val="a5"/>
        <w:keepNext/>
        <w:keepLines/>
        <w:widowControl w:val="0"/>
        <w:numPr>
          <w:ilvl w:val="2"/>
          <w:numId w:val="1"/>
        </w:numPr>
        <w:bidi/>
        <w:spacing w:line="360" w:lineRule="auto"/>
        <w:ind w:left="1429"/>
        <w:rPr>
          <w:rFonts w:ascii="David" w:hAnsi="David" w:cs="David"/>
        </w:rPr>
      </w:pPr>
      <w:r w:rsidRPr="00C924BA">
        <w:rPr>
          <w:rFonts w:ascii="David" w:hAnsi="David" w:cs="David"/>
          <w:rtl/>
        </w:rPr>
        <w:t>קביעת הנחיות להגנה מפני חדירת מזהמים למי התהום.</w:t>
      </w:r>
      <w:bookmarkStart w:id="5" w:name="_Toc272764108"/>
      <w:bookmarkStart w:id="6" w:name="_Toc272764109"/>
      <w:bookmarkEnd w:id="5"/>
      <w:bookmarkEnd w:id="6"/>
    </w:p>
    <w:p w:rsidR="00C624D4" w:rsidRPr="00A973C4" w:rsidRDefault="00C624D4" w:rsidP="00C624D4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C624D4" w:rsidRDefault="00C624D4" w:rsidP="00C624D4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תחילת תוקפו של אישור זה בתום 15 יום, מיום פרסומו בעיתון</w:t>
      </w:r>
      <w:r w:rsidR="0015257B">
        <w:rPr>
          <w:rFonts w:ascii="Arial" w:hAnsi="Arial" w:cs="Arial" w:hint="cs"/>
          <w:sz w:val="22"/>
          <w:szCs w:val="22"/>
          <w:rtl/>
        </w:rPr>
        <w:t>.</w:t>
      </w:r>
    </w:p>
    <w:p w:rsidR="00BE3B51" w:rsidRDefault="00BE3B51" w:rsidP="004F552B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התכנית נמצאת במשרדי לשכת התכנון המרכזית לאזור יהודה ושומרון בבית-אל ו/או במשרדי לשכות התכנון הנפתיות, בנפות: ג'נין, טול כרם, שכם, רמאללה, בית-לחם וחברון, ו/או במשרדי התיאום והקישור בנפות:  יריחו (הבקעה), עוטף ירושלים,  ו/או במשרדי  הועדות המיוחדות לתכנון ובניה, ויכול כל אחד לעיין בה ללא תשלום, בימים ובשעות שהמשרדים האמורים פתוחים לקהל.</w:t>
      </w:r>
    </w:p>
    <w:p w:rsidR="00BE3B51" w:rsidRDefault="00BE3B51" w:rsidP="00BE3B51">
      <w:pPr>
        <w:ind w:left="29"/>
        <w:jc w:val="both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כמו כן, יפורסם עותק מן התכנית גם באתר האינטרנט של מנהל התכנון בישראל (</w:t>
      </w:r>
      <w:hyperlink r:id="rId5" w:history="1">
        <w:r w:rsidRPr="00C425DA">
          <w:rPr>
            <w:rStyle w:val="Hyperlink"/>
            <w:rFonts w:ascii="Arial" w:hAnsi="Arial" w:cs="Arial" w:hint="cs"/>
            <w:sz w:val="22"/>
            <w:szCs w:val="22"/>
          </w:rPr>
          <w:t>WWW.IPLAN.GOV.IL</w:t>
        </w:r>
      </w:hyperlink>
      <w:r>
        <w:rPr>
          <w:rFonts w:ascii="Arial" w:hAnsi="Arial" w:cs="Arial" w:hint="cs"/>
          <w:sz w:val="22"/>
          <w:szCs w:val="22"/>
          <w:rtl/>
        </w:rPr>
        <w:t>).</w:t>
      </w:r>
    </w:p>
    <w:p w:rsidR="00BE3B51" w:rsidRDefault="00BE3B51" w:rsidP="00BE3B51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C624D4" w:rsidRPr="00677B7F" w:rsidRDefault="00C624D4" w:rsidP="00C624D4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C624D4" w:rsidRPr="00677B7F" w:rsidRDefault="00C624D4" w:rsidP="00C624D4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C624D4" w:rsidRDefault="00796041" w:rsidP="00C624D4">
      <w:pPr>
        <w:pStyle w:val="a3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 xml:space="preserve">נטליה </w:t>
      </w:r>
      <w:proofErr w:type="spellStart"/>
      <w:r>
        <w:rPr>
          <w:rFonts w:ascii="Arial" w:hAnsi="Arial" w:cs="Arial" w:hint="cs"/>
          <w:sz w:val="22"/>
          <w:rtl/>
        </w:rPr>
        <w:t>אברבוך</w:t>
      </w:r>
      <w:proofErr w:type="spellEnd"/>
      <w:r>
        <w:rPr>
          <w:rFonts w:ascii="Arial" w:hAnsi="Arial" w:cs="Arial" w:hint="cs"/>
          <w:sz w:val="22"/>
          <w:rtl/>
        </w:rPr>
        <w:t>, אדר'</w:t>
      </w:r>
    </w:p>
    <w:p w:rsidR="00796041" w:rsidRDefault="00C624D4" w:rsidP="00796041">
      <w:pPr>
        <w:pStyle w:val="a3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יו"ר מועצת התכנון העליונה,</w:t>
      </w:r>
      <w:r w:rsidR="00796041">
        <w:rPr>
          <w:rFonts w:ascii="Arial" w:hAnsi="Arial" w:cs="Arial" w:hint="cs"/>
          <w:sz w:val="22"/>
          <w:rtl/>
        </w:rPr>
        <w:t xml:space="preserve"> </w:t>
      </w:r>
    </w:p>
    <w:p w:rsidR="00C624D4" w:rsidRPr="00A10F29" w:rsidRDefault="00796041" w:rsidP="00796041">
      <w:pPr>
        <w:pStyle w:val="a3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לא</w:t>
      </w:r>
      <w:r w:rsidR="00C624D4">
        <w:rPr>
          <w:rFonts w:ascii="Arial" w:hAnsi="Arial" w:cs="Arial" w:hint="cs"/>
          <w:sz w:val="22"/>
          <w:rtl/>
        </w:rPr>
        <w:t>יו"ש</w:t>
      </w:r>
    </w:p>
    <w:p w:rsidR="00C624D4" w:rsidRPr="00677B7F" w:rsidRDefault="00C624D4" w:rsidP="00C624D4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C624D4" w:rsidRPr="00677B7F" w:rsidRDefault="00C624D4" w:rsidP="00C624D4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C624D4" w:rsidRPr="00677B7F" w:rsidRDefault="00C624D4" w:rsidP="00C624D4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C624D4" w:rsidRPr="00677B7F" w:rsidRDefault="00C624D4" w:rsidP="00C624D4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C624D4" w:rsidRPr="00677B7F" w:rsidRDefault="00C624D4" w:rsidP="00C624D4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C624D4" w:rsidRPr="00677B7F" w:rsidRDefault="00C624D4" w:rsidP="00C624D4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C624D4" w:rsidRPr="00677B7F" w:rsidRDefault="00C624D4" w:rsidP="00C624D4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C624D4" w:rsidRPr="00677B7F" w:rsidRDefault="00C624D4" w:rsidP="00C624D4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p w:rsidR="00B868EF" w:rsidRDefault="00B868EF"/>
    <w:sectPr w:rsidR="00B868E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E1B5F"/>
    <w:multiLevelType w:val="multilevel"/>
    <w:tmpl w:val="958C8AC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4D4"/>
    <w:rsid w:val="000C7431"/>
    <w:rsid w:val="001522C6"/>
    <w:rsid w:val="0015257B"/>
    <w:rsid w:val="001554F3"/>
    <w:rsid w:val="00236A3A"/>
    <w:rsid w:val="003F0021"/>
    <w:rsid w:val="004E1927"/>
    <w:rsid w:val="004F552B"/>
    <w:rsid w:val="0051539D"/>
    <w:rsid w:val="005B061A"/>
    <w:rsid w:val="00644A22"/>
    <w:rsid w:val="0069372D"/>
    <w:rsid w:val="0076204D"/>
    <w:rsid w:val="007712E1"/>
    <w:rsid w:val="00796041"/>
    <w:rsid w:val="0085295B"/>
    <w:rsid w:val="00927BC9"/>
    <w:rsid w:val="009956B8"/>
    <w:rsid w:val="00A973C4"/>
    <w:rsid w:val="00AE6248"/>
    <w:rsid w:val="00B868EF"/>
    <w:rsid w:val="00BE3B51"/>
    <w:rsid w:val="00C1020A"/>
    <w:rsid w:val="00C624D4"/>
    <w:rsid w:val="00C83D4F"/>
    <w:rsid w:val="00D53ED8"/>
    <w:rsid w:val="00D9323B"/>
    <w:rsid w:val="00DA148F"/>
    <w:rsid w:val="00FB255D"/>
    <w:rsid w:val="00FB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D4"/>
    <w:pPr>
      <w:bidi/>
      <w:spacing w:after="0" w:line="240" w:lineRule="auto"/>
    </w:pPr>
    <w:rPr>
      <w:rFonts w:ascii="Times New Roman" w:eastAsia="Times New Roman" w:hAnsi="Times New Roman"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24D4"/>
    <w:rPr>
      <w:rFonts w:ascii="Courier New" w:hAnsi="Courier New" w:cs="Courier New"/>
      <w:sz w:val="20"/>
      <w:szCs w:val="20"/>
      <w:lang w:eastAsia="en-US"/>
    </w:rPr>
  </w:style>
  <w:style w:type="character" w:customStyle="1" w:styleId="a4">
    <w:name w:val="טקסט רגיל תו"/>
    <w:basedOn w:val="a0"/>
    <w:link w:val="a3"/>
    <w:rsid w:val="00C624D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a"/>
    <w:semiHidden/>
    <w:rsid w:val="00C624D4"/>
    <w:rPr>
      <w:rFonts w:eastAsia="Calibri" w:cs="Times New Roman"/>
      <w:szCs w:val="24"/>
      <w:lang w:eastAsia="en-US"/>
    </w:rPr>
  </w:style>
  <w:style w:type="paragraph" w:styleId="a5">
    <w:name w:val="List Paragraph"/>
    <w:basedOn w:val="a"/>
    <w:uiPriority w:val="34"/>
    <w:qFormat/>
    <w:rsid w:val="00A973C4"/>
    <w:pPr>
      <w:bidi w:val="0"/>
      <w:ind w:left="720"/>
      <w:contextualSpacing/>
    </w:pPr>
    <w:rPr>
      <w:rFonts w:cs="Times New Roman"/>
      <w:szCs w:val="24"/>
      <w:lang w:eastAsia="en-US"/>
    </w:rPr>
  </w:style>
  <w:style w:type="character" w:styleId="Hyperlink">
    <w:name w:val="Hyperlink"/>
    <w:basedOn w:val="a0"/>
    <w:uiPriority w:val="99"/>
    <w:unhideWhenUsed/>
    <w:rsid w:val="00BE3B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דור אריאל</dc:creator>
  <cp:lastModifiedBy>ca023967177</cp:lastModifiedBy>
  <cp:revision>5</cp:revision>
  <dcterms:created xsi:type="dcterms:W3CDTF">2019-02-20T06:53:00Z</dcterms:created>
  <dcterms:modified xsi:type="dcterms:W3CDTF">2019-02-20T10:45:00Z</dcterms:modified>
</cp:coreProperties>
</file>