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872A61" w:rsidR="00011F1C" w:rsidRDefault="00011F1C" w14:paraId="1566A24D" w14:textId="77777777">
      <w:pPr>
        <w:pStyle w:val="Default"/>
        <w:jc w:val="both"/>
        <w:rPr>
          <w:rFonts w:ascii="Cambria" w:hAnsi="Cambria"/>
          <w:b/>
          <w:bCs/>
          <w:caps/>
          <w:lang w:val="cs-CZ"/>
        </w:rPr>
      </w:pPr>
    </w:p>
    <w:p w:rsidRPr="00872A61" w:rsidR="00011F1C" w:rsidRDefault="00743865" w14:paraId="1D6D0DDC" w14:textId="77777777">
      <w:pPr>
        <w:pStyle w:val="Default"/>
        <w:jc w:val="both"/>
        <w:rPr>
          <w:rFonts w:ascii="Cambria" w:hAnsi="Cambria" w:eastAsia="Cambria" w:cs="Cambria"/>
          <w:b/>
          <w:bCs/>
          <w:caps/>
          <w:lang w:val="cs-CZ"/>
        </w:rPr>
      </w:pPr>
      <w:r w:rsidRPr="00872A61">
        <w:rPr>
          <w:rFonts w:ascii="Cambria" w:hAnsi="Cambria"/>
          <w:b/>
          <w:bCs/>
          <w:caps/>
          <w:lang w:val="cs-CZ"/>
        </w:rPr>
        <w:t xml:space="preserve">výzva k účasti na </w:t>
      </w:r>
      <w:r w:rsidR="007E1852">
        <w:rPr>
          <w:rFonts w:ascii="Cambria" w:hAnsi="Cambria"/>
          <w:b/>
          <w:bCs/>
          <w:caps/>
          <w:lang w:val="cs-CZ"/>
        </w:rPr>
        <w:t>1</w:t>
      </w:r>
      <w:r w:rsidR="006E445B">
        <w:rPr>
          <w:rFonts w:ascii="Cambria" w:hAnsi="Cambria"/>
          <w:b/>
          <w:bCs/>
          <w:caps/>
          <w:lang w:val="cs-CZ"/>
        </w:rPr>
        <w:t>1</w:t>
      </w:r>
      <w:r w:rsidRPr="00872A61">
        <w:rPr>
          <w:rFonts w:ascii="Cambria" w:hAnsi="Cambria"/>
          <w:b/>
          <w:bCs/>
          <w:caps/>
          <w:lang w:val="cs-CZ"/>
        </w:rPr>
        <w:t>. ročníku soutěže</w:t>
      </w:r>
    </w:p>
    <w:p w:rsidRPr="00872A61" w:rsidR="00011F1C" w:rsidRDefault="00011F1C" w14:paraId="7BB97900" w14:textId="77777777">
      <w:pPr>
        <w:pStyle w:val="Default"/>
        <w:jc w:val="both"/>
        <w:rPr>
          <w:rFonts w:ascii="Cambria" w:hAnsi="Cambria" w:eastAsia="Cambria" w:cs="Cambria"/>
          <w:lang w:val="cs-CZ"/>
        </w:rPr>
      </w:pPr>
    </w:p>
    <w:p w:rsidRPr="00872A61" w:rsidR="00011F1C" w:rsidRDefault="00743865" w14:paraId="1563EB2A" w14:textId="77777777">
      <w:pPr>
        <w:pStyle w:val="Default"/>
        <w:jc w:val="both"/>
        <w:rPr>
          <w:rFonts w:ascii="Cambria" w:hAnsi="Cambria" w:eastAsia="Cambria" w:cs="Cambria"/>
          <w:lang w:val="cs-CZ"/>
        </w:rPr>
      </w:pPr>
      <w:r w:rsidRPr="00872A61">
        <w:rPr>
          <w:rFonts w:ascii="Cambria" w:hAnsi="Cambria"/>
          <w:lang w:val="cs-CZ"/>
        </w:rPr>
        <w:t xml:space="preserve">Česká centra (dále „ČC“) a České literární centrum, sekce Moravské zemské knihovny (dále „ČLC“), vyhlašují </w:t>
      </w:r>
      <w:r w:rsidR="007E1852">
        <w:rPr>
          <w:rFonts w:ascii="Cambria" w:hAnsi="Cambria"/>
          <w:lang w:val="cs-CZ"/>
        </w:rPr>
        <w:t>1</w:t>
      </w:r>
      <w:r w:rsidR="009A1D5E">
        <w:rPr>
          <w:rFonts w:ascii="Cambria" w:hAnsi="Cambria"/>
          <w:lang w:val="cs-CZ"/>
        </w:rPr>
        <w:t>1</w:t>
      </w:r>
      <w:r w:rsidRPr="00872A61">
        <w:rPr>
          <w:rFonts w:ascii="Cambria" w:hAnsi="Cambria"/>
          <w:lang w:val="cs-CZ"/>
        </w:rPr>
        <w:t>. ročník mezinárodní překladatelské soutěže Cena Susanny Roth (dále jen „soutěž“) určené začínajícím zahraničním překladatelům z českého jazyka ve věku do 40 let (ročníky 198</w:t>
      </w:r>
      <w:r w:rsidR="00AE66FE">
        <w:rPr>
          <w:rFonts w:ascii="Cambria" w:hAnsi="Cambria"/>
          <w:lang w:val="cs-CZ"/>
        </w:rPr>
        <w:t>5</w:t>
      </w:r>
      <w:r w:rsidRPr="00872A61">
        <w:rPr>
          <w:rFonts w:ascii="Cambria" w:hAnsi="Cambria"/>
          <w:lang w:val="cs-CZ"/>
        </w:rPr>
        <w:t xml:space="preserve"> a mladší).</w:t>
      </w:r>
    </w:p>
    <w:p w:rsidRPr="00872A61" w:rsidR="00011F1C" w:rsidRDefault="00011F1C" w14:paraId="35416EF8" w14:textId="77777777">
      <w:pPr>
        <w:pStyle w:val="Default"/>
        <w:jc w:val="both"/>
        <w:rPr>
          <w:rFonts w:ascii="Cambria" w:hAnsi="Cambria" w:eastAsia="Cambria" w:cs="Cambria"/>
          <w:lang w:val="cs-CZ"/>
        </w:rPr>
      </w:pPr>
    </w:p>
    <w:p w:rsidRPr="00872A61" w:rsidR="00011F1C" w:rsidRDefault="00743865" w14:paraId="2A4AE93A" w14:textId="77777777">
      <w:pPr>
        <w:pStyle w:val="Default"/>
        <w:jc w:val="both"/>
        <w:rPr>
          <w:rFonts w:ascii="Cambria" w:hAnsi="Cambria" w:eastAsia="Cambria" w:cs="Cambria"/>
          <w:color w:val="6C2085"/>
          <w:u w:color="6C2085"/>
          <w:lang w:val="cs-CZ"/>
        </w:rPr>
      </w:pPr>
      <w:r w:rsidRPr="00872A61">
        <w:rPr>
          <w:rFonts w:ascii="Cambria" w:hAnsi="Cambria"/>
          <w:lang w:val="cs-CZ"/>
        </w:rPr>
        <w:t xml:space="preserve">Cílem soutěže je kontinuální podpora mladých zahraničních překladatelů a bohemistů, stejně jako podpora a šíření české literatury v zahraničí. </w:t>
      </w:r>
    </w:p>
    <w:p w:rsidRPr="00872A61" w:rsidR="00011F1C" w:rsidRDefault="00011F1C" w14:paraId="16E21457" w14:textId="77777777">
      <w:pPr>
        <w:pStyle w:val="Default"/>
        <w:jc w:val="both"/>
        <w:rPr>
          <w:rFonts w:ascii="Cambria" w:hAnsi="Cambria" w:eastAsia="Cambria" w:cs="Cambria"/>
          <w:lang w:val="cs-CZ"/>
        </w:rPr>
      </w:pPr>
    </w:p>
    <w:p w:rsidRPr="00872A61" w:rsidR="00011F1C" w:rsidRDefault="00743865" w14:paraId="7A32FEE8" w14:textId="77777777">
      <w:pPr>
        <w:pStyle w:val="Default"/>
        <w:jc w:val="both"/>
        <w:rPr>
          <w:rFonts w:ascii="Cambria" w:hAnsi="Cambria" w:eastAsia="Cambria" w:cs="Cambria"/>
          <w:lang w:val="cs-CZ"/>
        </w:rPr>
      </w:pPr>
      <w:r w:rsidRPr="00872A61">
        <w:rPr>
          <w:rFonts w:ascii="Cambria" w:hAnsi="Cambria"/>
          <w:lang w:val="cs-CZ"/>
        </w:rPr>
        <w:t xml:space="preserve">Soutěžní část probíhá mimo území ČR prostřednictvím zahraniční sítě Českých center (dále „ČCZ“) </w:t>
      </w:r>
      <w:r w:rsidRPr="00872A61">
        <w:rPr>
          <w:rFonts w:ascii="Cambria" w:hAnsi="Cambria" w:eastAsia="Cambria" w:cs="Cambria"/>
          <w:lang w:val="cs-CZ"/>
        </w:rPr>
        <w:br/>
      </w:r>
      <w:r w:rsidRPr="00872A61">
        <w:rPr>
          <w:rFonts w:ascii="Cambria" w:hAnsi="Cambria"/>
          <w:lang w:val="cs-CZ"/>
        </w:rPr>
        <w:t xml:space="preserve">a zastupitelských úřadů ČR (dále „ZÚ“), resp. těch ČC a ZÚ, která se aktuálního ročníku soutěže účastní (dále „země“). </w:t>
      </w:r>
    </w:p>
    <w:p w:rsidRPr="00872A61" w:rsidR="00011F1C" w:rsidRDefault="00011F1C" w14:paraId="1169F80E" w14:textId="77777777">
      <w:pPr>
        <w:pStyle w:val="Default"/>
        <w:jc w:val="both"/>
        <w:rPr>
          <w:rFonts w:ascii="Cambria" w:hAnsi="Cambria" w:eastAsia="Cambria" w:cs="Cambria"/>
          <w:lang w:val="cs-CZ"/>
        </w:rPr>
      </w:pPr>
    </w:p>
    <w:p w:rsidRPr="00872A61" w:rsidR="00011F1C" w:rsidRDefault="00743865" w14:paraId="295DE89C" w14:textId="77777777">
      <w:pPr>
        <w:pStyle w:val="Default"/>
        <w:jc w:val="both"/>
        <w:rPr>
          <w:rFonts w:ascii="Cambria" w:hAnsi="Cambria" w:eastAsia="Cambria" w:cs="Cambria"/>
          <w:lang w:val="cs-CZ"/>
        </w:rPr>
      </w:pPr>
      <w:r w:rsidRPr="00872A61">
        <w:rPr>
          <w:rFonts w:ascii="Cambria" w:hAnsi="Cambria"/>
          <w:lang w:val="cs-CZ"/>
        </w:rPr>
        <w:t>Účastníci soutěže se řídí samostatnou detailní výzvou soutěže uveřejněnou v zemi, jíž jsou občany či rezidenty s trvalým bydlištěm. Výzva bude v jednotlivých zemích komunikována prostřednictvím webových stran a sociálních platforem příslušných ČCZ a ZÚ a dalších dostupných komunikačních kanálů, a to v jazycích, které jsou pro tyto země úřední.</w:t>
      </w:r>
    </w:p>
    <w:p w:rsidRPr="00872A61" w:rsidR="00011F1C" w:rsidRDefault="00011F1C" w14:paraId="12B17301" w14:textId="77777777">
      <w:pPr>
        <w:pStyle w:val="Default"/>
        <w:jc w:val="both"/>
        <w:rPr>
          <w:rFonts w:ascii="Cambria" w:hAnsi="Cambria" w:eastAsia="Cambria" w:cs="Cambria"/>
          <w:lang w:val="cs-CZ"/>
        </w:rPr>
      </w:pPr>
    </w:p>
    <w:p w:rsidRPr="00872A61" w:rsidR="00011F1C" w:rsidRDefault="00743865" w14:paraId="3C95A808" w14:textId="77777777">
      <w:pPr>
        <w:pStyle w:val="Default"/>
        <w:jc w:val="both"/>
        <w:rPr>
          <w:rFonts w:ascii="Cambria" w:hAnsi="Cambria" w:eastAsia="Cambria" w:cs="Cambria"/>
          <w:lang w:val="cs-CZ"/>
        </w:rPr>
      </w:pPr>
      <w:r w:rsidRPr="00872A61">
        <w:rPr>
          <w:rFonts w:ascii="Cambria" w:hAnsi="Cambria"/>
          <w:lang w:val="cs-CZ"/>
        </w:rPr>
        <w:t>Účastníci soutěže přeloží ucelený text současného českého autora o rozsahu do 12 normostran z knihy vydané v roce 202</w:t>
      </w:r>
      <w:r w:rsidR="006E445B">
        <w:rPr>
          <w:rFonts w:ascii="Cambria" w:hAnsi="Cambria"/>
          <w:lang w:val="cs-CZ"/>
        </w:rPr>
        <w:t>4</w:t>
      </w:r>
      <w:r w:rsidRPr="00872A61">
        <w:rPr>
          <w:rFonts w:ascii="Cambria" w:hAnsi="Cambria"/>
          <w:lang w:val="cs-CZ"/>
        </w:rPr>
        <w:t xml:space="preserve"> v ČR, kterou vybrala odborná porota v ČR nominovaná ČLC a ČC. </w:t>
      </w:r>
    </w:p>
    <w:p w:rsidRPr="00872A61" w:rsidR="00011F1C" w:rsidRDefault="00011F1C" w14:paraId="545C1D5C" w14:textId="77777777">
      <w:pPr>
        <w:pStyle w:val="Default"/>
        <w:jc w:val="both"/>
        <w:rPr>
          <w:rFonts w:ascii="Cambria" w:hAnsi="Cambria" w:eastAsia="Cambria" w:cs="Cambria"/>
          <w:lang w:val="cs-CZ"/>
        </w:rPr>
      </w:pPr>
    </w:p>
    <w:p w:rsidRPr="00872A61" w:rsidR="00011F1C" w:rsidRDefault="00743865" w14:paraId="6CDF462F" w14:textId="77777777">
      <w:pPr>
        <w:pStyle w:val="Default"/>
        <w:jc w:val="both"/>
        <w:rPr>
          <w:rFonts w:ascii="Cambria" w:hAnsi="Cambria" w:eastAsia="Cambria" w:cs="Cambria"/>
          <w:lang w:val="cs-CZ"/>
        </w:rPr>
      </w:pPr>
      <w:r w:rsidRPr="00872A61">
        <w:rPr>
          <w:rFonts w:ascii="Cambria" w:hAnsi="Cambria"/>
          <w:lang w:val="cs-CZ"/>
        </w:rPr>
        <w:t xml:space="preserve">Soutěž je určena pro zahraniční překladatele, bohemisty či kohokoliv s náklonností k češtině </w:t>
      </w:r>
      <w:r w:rsidRPr="00872A61" w:rsidR="00427AD5">
        <w:rPr>
          <w:rFonts w:ascii="Cambria" w:hAnsi="Cambria"/>
          <w:lang w:val="cs-CZ"/>
        </w:rPr>
        <w:br/>
      </w:r>
      <w:r w:rsidRPr="00872A61">
        <w:rPr>
          <w:rFonts w:ascii="Cambria" w:hAnsi="Cambria"/>
          <w:lang w:val="cs-CZ"/>
        </w:rPr>
        <w:t>a překladatelství bez vydaného knižního překladu (oblast krásné literatury). Do soutěže nelze přijmout již veřejně publikované překlady textu díla. V případě, že takový překlad účastník předloží, bere na vědomí, že tento nebude posuzován a hodnocen jako soutěžní překlad.</w:t>
      </w:r>
    </w:p>
    <w:p w:rsidRPr="00872A61" w:rsidR="00011F1C" w:rsidRDefault="00011F1C" w14:paraId="4C946B44" w14:textId="77777777">
      <w:pPr>
        <w:pStyle w:val="Default"/>
        <w:jc w:val="both"/>
        <w:rPr>
          <w:rFonts w:ascii="Cambria" w:hAnsi="Cambria" w:eastAsia="Cambria" w:cs="Cambria"/>
          <w:lang w:val="cs-CZ"/>
        </w:rPr>
      </w:pPr>
    </w:p>
    <w:p w:rsidRPr="00872A61" w:rsidR="00011F1C" w:rsidRDefault="00743865" w14:paraId="74E3E2A5" w14:textId="77777777">
      <w:pPr>
        <w:pStyle w:val="Default"/>
        <w:jc w:val="both"/>
        <w:rPr>
          <w:rFonts w:ascii="Cambria" w:hAnsi="Cambria" w:eastAsia="Cambria" w:cs="Cambria"/>
          <w:lang w:val="cs-CZ"/>
        </w:rPr>
      </w:pPr>
      <w:r w:rsidRPr="00872A61">
        <w:rPr>
          <w:rFonts w:ascii="Cambria" w:hAnsi="Cambria"/>
          <w:lang w:val="cs-CZ"/>
        </w:rPr>
        <w:t>Pro ročník 202</w:t>
      </w:r>
      <w:r w:rsidR="006E445B">
        <w:rPr>
          <w:rFonts w:ascii="Cambria" w:hAnsi="Cambria"/>
          <w:lang w:val="cs-CZ"/>
        </w:rPr>
        <w:t>5</w:t>
      </w:r>
      <w:r w:rsidRPr="00872A61">
        <w:rPr>
          <w:rFonts w:ascii="Cambria" w:hAnsi="Cambria"/>
          <w:lang w:val="cs-CZ"/>
        </w:rPr>
        <w:t xml:space="preserve"> je </w:t>
      </w:r>
      <w:r w:rsidR="007E1852">
        <w:rPr>
          <w:rFonts w:ascii="Cambria" w:hAnsi="Cambria"/>
          <w:lang w:val="cs-CZ"/>
        </w:rPr>
        <w:t>znovu</w:t>
      </w:r>
      <w:r w:rsidRPr="00872A61">
        <w:rPr>
          <w:rFonts w:ascii="Cambria" w:hAnsi="Cambria"/>
          <w:lang w:val="cs-CZ"/>
        </w:rPr>
        <w:t xml:space="preserve"> vyhlášená společná výzva pro německojazyčnou oblast (Německo, Rakousko </w:t>
      </w:r>
      <w:r w:rsidRPr="006D7A4F">
        <w:rPr>
          <w:rFonts w:ascii="Cambria" w:hAnsi="Cambria"/>
          <w:lang w:val="cs-CZ"/>
        </w:rPr>
        <w:t>a Švýcarsko)</w:t>
      </w:r>
      <w:r w:rsidRPr="00872A61">
        <w:rPr>
          <w:rFonts w:ascii="Cambria" w:hAnsi="Cambria"/>
          <w:lang w:val="cs-CZ"/>
        </w:rPr>
        <w:t xml:space="preserve"> a pro frankofonní oblast (Belgie a Francie)</w:t>
      </w:r>
      <w:r w:rsidR="008810FA">
        <w:rPr>
          <w:rFonts w:ascii="Cambria" w:hAnsi="Cambria"/>
          <w:lang w:val="cs-CZ"/>
        </w:rPr>
        <w:t xml:space="preserve">, nově je vyhlášená společná výzva pro anglofonní </w:t>
      </w:r>
      <w:r w:rsidR="009E1633">
        <w:rPr>
          <w:rFonts w:ascii="Cambria" w:hAnsi="Cambria"/>
          <w:lang w:val="cs-CZ"/>
        </w:rPr>
        <w:t>oblast</w:t>
      </w:r>
      <w:r w:rsidR="008810FA">
        <w:rPr>
          <w:rFonts w:ascii="Cambria" w:hAnsi="Cambria"/>
          <w:lang w:val="cs-CZ"/>
        </w:rPr>
        <w:t xml:space="preserve"> (</w:t>
      </w:r>
      <w:r w:rsidRPr="008810FA" w:rsidR="008810FA">
        <w:rPr>
          <w:rFonts w:ascii="Cambria" w:hAnsi="Cambria"/>
          <w:lang w:val="cs-CZ"/>
        </w:rPr>
        <w:t>US</w:t>
      </w:r>
      <w:r w:rsidR="008810FA">
        <w:rPr>
          <w:rFonts w:ascii="Cambria" w:hAnsi="Cambria"/>
          <w:lang w:val="cs-CZ"/>
        </w:rPr>
        <w:t>A a Velká Británie).</w:t>
      </w:r>
    </w:p>
    <w:p w:rsidRPr="00872A61" w:rsidR="00011F1C" w:rsidRDefault="00011F1C" w14:paraId="657AD710" w14:textId="77777777">
      <w:pPr>
        <w:pStyle w:val="Default"/>
        <w:jc w:val="both"/>
        <w:rPr>
          <w:rFonts w:ascii="Cambria" w:hAnsi="Cambria" w:eastAsia="Cambria" w:cs="Cambria"/>
          <w:lang w:val="cs-CZ"/>
        </w:rPr>
      </w:pPr>
    </w:p>
    <w:p w:rsidRPr="00872A61" w:rsidR="00011F1C" w:rsidRDefault="00743865" w14:paraId="34997C12" w14:textId="77777777">
      <w:pPr>
        <w:pStyle w:val="Default"/>
        <w:jc w:val="both"/>
        <w:rPr>
          <w:rFonts w:ascii="Cambria" w:hAnsi="Cambria" w:eastAsia="Cambria" w:cs="Cambria"/>
          <w:lang w:val="cs-CZ"/>
        </w:rPr>
      </w:pPr>
      <w:r w:rsidRPr="00872A61">
        <w:rPr>
          <w:rFonts w:ascii="Cambria" w:hAnsi="Cambria"/>
          <w:lang w:val="cs-CZ"/>
        </w:rPr>
        <w:t xml:space="preserve">V každé zemi působnosti ČCZ či ZÚ, které se do aktuálního ročníku soutěže přihlásily, či za vyhlášenou jazykovou oblast, bude oceněn pouze jeden účastník. Vyhodnocení soutěže v jednotlivých zemích či ohlášených jazykových oblastech je v kompetenci místních ČCZ a ZÚ prostřednictvím odborných porot. </w:t>
      </w:r>
    </w:p>
    <w:p w:rsidRPr="00872A61" w:rsidR="00011F1C" w:rsidRDefault="00011F1C" w14:paraId="7F3990A8" w14:textId="77777777">
      <w:pPr>
        <w:pStyle w:val="Default"/>
        <w:jc w:val="both"/>
        <w:rPr>
          <w:rFonts w:ascii="Cambria" w:hAnsi="Cambria" w:eastAsia="Cambria" w:cs="Cambria"/>
          <w:lang w:val="cs-CZ"/>
        </w:rPr>
      </w:pPr>
    </w:p>
    <w:p w:rsidRPr="00872A61" w:rsidR="00011F1C" w:rsidRDefault="00743865" w14:paraId="5E6F803B" w14:textId="77777777">
      <w:pPr>
        <w:pStyle w:val="Bezmezer"/>
        <w:jc w:val="both"/>
        <w:rPr>
          <w:rFonts w:ascii="Cambria" w:hAnsi="Cambria" w:eastAsia="Cambria" w:cs="Cambria"/>
          <w:lang w:val="cs-CZ"/>
        </w:rPr>
      </w:pPr>
      <w:r w:rsidRPr="00872A61">
        <w:rPr>
          <w:rFonts w:ascii="Cambria" w:hAnsi="Cambria"/>
          <w:lang w:val="cs-CZ"/>
        </w:rPr>
        <w:t xml:space="preserve">ČC, ČLC a příslušná ČCZ či ZÚ si vyhrazují právo soutěž kdykoliv zrušit i bez uvedení důvodu nebo změnit podmínky soutěže, případně soutěž pro zemi své působnosti nevyhlásit nebo odmítnout všechny soutěžní nabídky. </w:t>
      </w:r>
    </w:p>
    <w:p w:rsidRPr="00872A61" w:rsidR="00011F1C" w:rsidRDefault="00011F1C" w14:paraId="7697335E" w14:textId="77777777">
      <w:pPr>
        <w:pStyle w:val="Bezmezer"/>
        <w:jc w:val="both"/>
        <w:rPr>
          <w:rFonts w:ascii="Cambria" w:hAnsi="Cambria" w:eastAsia="Cambria" w:cs="Cambria"/>
          <w:lang w:val="cs-CZ"/>
        </w:rPr>
      </w:pPr>
    </w:p>
    <w:p w:rsidRPr="00872A61" w:rsidR="00011F1C" w:rsidRDefault="00743865" w14:paraId="219A987C" w14:textId="77777777">
      <w:pPr>
        <w:pStyle w:val="Bezmezer"/>
        <w:jc w:val="both"/>
        <w:rPr>
          <w:rFonts w:ascii="Cambria" w:hAnsi="Cambria" w:eastAsia="Cambria" w:cs="Cambria"/>
          <w:lang w:val="cs-CZ"/>
        </w:rPr>
      </w:pPr>
      <w:r w:rsidRPr="00872A61">
        <w:rPr>
          <w:rFonts w:ascii="Cambria" w:hAnsi="Cambria"/>
          <w:lang w:val="cs-CZ"/>
        </w:rPr>
        <w:t xml:space="preserve">Účastník soutěže nemá nárok na úhradu žádných nákladů, které mu vznikly v souvislosti s účastí </w:t>
      </w:r>
      <w:r w:rsidRPr="00872A61" w:rsidR="00427AD5">
        <w:rPr>
          <w:rFonts w:ascii="Cambria" w:hAnsi="Cambria"/>
          <w:lang w:val="cs-CZ"/>
        </w:rPr>
        <w:br/>
      </w:r>
      <w:r w:rsidRPr="00872A61">
        <w:rPr>
          <w:rFonts w:ascii="Cambria" w:hAnsi="Cambria"/>
          <w:lang w:val="cs-CZ"/>
        </w:rPr>
        <w:t xml:space="preserve">v soutěži, její změnou nebo jejím zrušením. </w:t>
      </w:r>
    </w:p>
    <w:p w:rsidRPr="00872A61" w:rsidR="00011F1C" w:rsidRDefault="00011F1C" w14:paraId="42D87FC6" w14:textId="77777777">
      <w:pPr>
        <w:pStyle w:val="Bezmezer"/>
        <w:jc w:val="both"/>
        <w:rPr>
          <w:rFonts w:ascii="Cambria" w:hAnsi="Cambria" w:eastAsia="Cambria" w:cs="Cambria"/>
          <w:lang w:val="cs-CZ"/>
        </w:rPr>
      </w:pPr>
    </w:p>
    <w:p w:rsidRPr="00872A61" w:rsidR="00011F1C" w:rsidRDefault="00743865" w14:paraId="06AAA7A6" w14:textId="77777777">
      <w:pPr>
        <w:pStyle w:val="Bezmezer"/>
        <w:jc w:val="both"/>
        <w:rPr>
          <w:rFonts w:ascii="Cambria" w:hAnsi="Cambria" w:eastAsia="Cambria" w:cs="Cambria"/>
          <w:lang w:val="cs-CZ"/>
        </w:rPr>
      </w:pPr>
      <w:r w:rsidRPr="00872A61">
        <w:rPr>
          <w:rFonts w:ascii="Cambria" w:hAnsi="Cambria"/>
          <w:lang w:val="cs-CZ"/>
        </w:rPr>
        <w:t xml:space="preserve">Soutěž se řídí předem stanovenými pravidly, kterými disponuje každé zúčastněné ČCZ či ZÚ. Pravidla soutěže se řídí českým právním řádem. Pro případ sporu je příslušný obecný český soud podle sídla ČC. </w:t>
      </w:r>
    </w:p>
    <w:p w:rsidRPr="00872A61" w:rsidR="00011F1C" w:rsidRDefault="00011F1C" w14:paraId="5BEE412D" w14:textId="77777777">
      <w:pPr>
        <w:pStyle w:val="Bezmezer"/>
        <w:jc w:val="both"/>
        <w:rPr>
          <w:rFonts w:ascii="Cambria" w:hAnsi="Cambria" w:eastAsia="Cambria" w:cs="Cambria"/>
          <w:lang w:val="cs-CZ"/>
        </w:rPr>
      </w:pPr>
    </w:p>
    <w:p w:rsidRPr="00872A61" w:rsidR="00011F1C" w:rsidRDefault="00011F1C" w14:paraId="5E474C30" w14:textId="77777777">
      <w:pPr>
        <w:pStyle w:val="Default"/>
        <w:rPr>
          <w:rFonts w:ascii="Cambria" w:hAnsi="Cambria" w:eastAsia="Cambria" w:cs="Cambria"/>
          <w:lang w:val="cs-CZ"/>
        </w:rPr>
      </w:pPr>
    </w:p>
    <w:p w:rsidR="00011F1C" w:rsidRDefault="00743865" w14:paraId="7042BC67" w14:textId="77777777">
      <w:pPr>
        <w:pStyle w:val="Default"/>
        <w:numPr>
          <w:ilvl w:val="0"/>
          <w:numId w:val="2"/>
        </w:numPr>
        <w:jc w:val="both"/>
        <w:rPr>
          <w:rStyle w:val="dnA"/>
          <w:rFonts w:ascii="Cambria" w:hAnsi="Cambria"/>
          <w:b/>
          <w:bCs/>
          <w:lang w:val="cs-CZ"/>
        </w:rPr>
      </w:pPr>
      <w:r w:rsidRPr="00872A61">
        <w:rPr>
          <w:rStyle w:val="dnA"/>
          <w:rFonts w:ascii="Cambria" w:hAnsi="Cambria"/>
          <w:b/>
          <w:bCs/>
          <w:lang w:val="cs-CZ"/>
        </w:rPr>
        <w:t>Zúčastněné země</w:t>
      </w:r>
    </w:p>
    <w:p w:rsidRPr="00872A61" w:rsidR="00AE66FE" w:rsidP="00AE66FE" w:rsidRDefault="00AE66FE" w14:paraId="4B42BBFF" w14:textId="77777777">
      <w:pPr>
        <w:pStyle w:val="Default"/>
        <w:ind w:left="174"/>
        <w:jc w:val="both"/>
        <w:rPr>
          <w:rFonts w:ascii="Cambria" w:hAnsi="Cambria"/>
          <w:b/>
          <w:bCs/>
          <w:lang w:val="cs-CZ"/>
        </w:rPr>
      </w:pPr>
    </w:p>
    <w:p w:rsidR="00011F1C" w:rsidRDefault="00743865" w14:paraId="5A32F3C9" w14:textId="15249F28">
      <w:pPr>
        <w:pStyle w:val="Default"/>
        <w:jc w:val="both"/>
        <w:rPr>
          <w:rFonts w:ascii="Cambria" w:hAnsi="Cambria" w:eastAsia="Cambria" w:cs="Cambria"/>
          <w:lang w:val="cs-CZ"/>
        </w:rPr>
      </w:pPr>
      <w:r w:rsidRPr="00872A61">
        <w:rPr>
          <w:rFonts w:ascii="Cambria" w:hAnsi="Cambria"/>
          <w:lang w:val="cs-CZ"/>
        </w:rPr>
        <w:t xml:space="preserve">Aktuální ročník soutěže bude prostřednictvím místních ČCZ a ZÚ vyhlašován v zemích: Bulharsko, Egypt, Chorvatsko, </w:t>
      </w:r>
      <w:r w:rsidRPr="003207F9">
        <w:rPr>
          <w:rFonts w:ascii="Cambria" w:hAnsi="Cambria"/>
          <w:lang w:val="cs-CZ"/>
        </w:rPr>
        <w:t>Itálie, Japonsko,</w:t>
      </w:r>
      <w:r w:rsidRPr="00872A61">
        <w:rPr>
          <w:rFonts w:ascii="Cambria" w:hAnsi="Cambria"/>
          <w:lang w:val="cs-CZ"/>
        </w:rPr>
        <w:t xml:space="preserve"> Polsko, Rumunsko, Severní Makedonie, Slovensko</w:t>
      </w:r>
      <w:r w:rsidR="007E1852">
        <w:rPr>
          <w:rFonts w:ascii="Cambria" w:hAnsi="Cambria"/>
          <w:lang w:val="cs-CZ"/>
        </w:rPr>
        <w:t>,</w:t>
      </w:r>
      <w:r w:rsidRPr="00872A61">
        <w:rPr>
          <w:rFonts w:ascii="Cambria" w:hAnsi="Cambria"/>
          <w:lang w:val="cs-CZ"/>
        </w:rPr>
        <w:t xml:space="preserve"> </w:t>
      </w:r>
      <w:r w:rsidR="00A82955">
        <w:rPr>
          <w:rFonts w:ascii="Cambria" w:hAnsi="Cambria"/>
          <w:lang w:val="cs-CZ"/>
        </w:rPr>
        <w:t xml:space="preserve">Slovinsko, </w:t>
      </w:r>
      <w:r w:rsidR="00AE3947">
        <w:rPr>
          <w:rFonts w:ascii="Cambria" w:hAnsi="Cambria"/>
          <w:lang w:val="cs-CZ"/>
        </w:rPr>
        <w:t>Srbská republika</w:t>
      </w:r>
      <w:r w:rsidR="003207F9">
        <w:rPr>
          <w:rFonts w:ascii="Cambria" w:hAnsi="Cambria"/>
          <w:lang w:val="cs-CZ"/>
        </w:rPr>
        <w:t xml:space="preserve">, </w:t>
      </w:r>
      <w:bookmarkStart w:name="_GoBack" w:id="0"/>
      <w:bookmarkEnd w:id="0"/>
      <w:r w:rsidR="00100B73">
        <w:rPr>
          <w:rFonts w:ascii="Cambria" w:hAnsi="Cambria"/>
          <w:lang w:val="cs-CZ"/>
        </w:rPr>
        <w:t xml:space="preserve">Taiwan, </w:t>
      </w:r>
      <w:r w:rsidRPr="00872A61">
        <w:rPr>
          <w:rFonts w:ascii="Cambria" w:hAnsi="Cambria"/>
          <w:lang w:val="cs-CZ"/>
        </w:rPr>
        <w:t>Ukrajina</w:t>
      </w:r>
      <w:r w:rsidR="00A82955">
        <w:rPr>
          <w:rFonts w:ascii="Cambria" w:hAnsi="Cambria"/>
          <w:lang w:val="cs-CZ"/>
        </w:rPr>
        <w:t xml:space="preserve"> </w:t>
      </w:r>
      <w:r w:rsidR="007E1852">
        <w:rPr>
          <w:rFonts w:ascii="Cambria" w:hAnsi="Cambria"/>
          <w:lang w:val="cs-CZ"/>
        </w:rPr>
        <w:t>a Vietnam</w:t>
      </w:r>
      <w:r w:rsidRPr="00872A61">
        <w:rPr>
          <w:rFonts w:ascii="Cambria" w:hAnsi="Cambria"/>
          <w:lang w:val="cs-CZ"/>
        </w:rPr>
        <w:t>; a pro jazykové oblasti: Německo, Rakousko</w:t>
      </w:r>
      <w:r w:rsidR="006E445B">
        <w:rPr>
          <w:rFonts w:ascii="Cambria" w:hAnsi="Cambria"/>
          <w:lang w:val="cs-CZ"/>
        </w:rPr>
        <w:t xml:space="preserve"> a </w:t>
      </w:r>
      <w:r w:rsidRPr="00872A61">
        <w:rPr>
          <w:rFonts w:ascii="Cambria" w:hAnsi="Cambria"/>
          <w:lang w:val="cs-CZ"/>
        </w:rPr>
        <w:t>Švýcarsko společně za němčinu</w:t>
      </w:r>
      <w:r w:rsidR="00A82955">
        <w:rPr>
          <w:rFonts w:ascii="Cambria" w:hAnsi="Cambria"/>
          <w:lang w:val="cs-CZ"/>
        </w:rPr>
        <w:t>, USA a Velká Británie za angličtinu</w:t>
      </w:r>
      <w:r w:rsidRPr="00872A61">
        <w:rPr>
          <w:rFonts w:ascii="Cambria" w:hAnsi="Cambria"/>
          <w:lang w:val="cs-CZ"/>
        </w:rPr>
        <w:t xml:space="preserve"> a Belgie, Francie společně za francouzštinu.  </w:t>
      </w:r>
    </w:p>
    <w:p w:rsidRPr="00872A61" w:rsidR="00AE66FE" w:rsidRDefault="00AE66FE" w14:paraId="6FBF512A" w14:textId="77777777">
      <w:pPr>
        <w:pStyle w:val="Default"/>
        <w:jc w:val="both"/>
        <w:rPr>
          <w:rFonts w:ascii="Cambria" w:hAnsi="Cambria" w:eastAsia="Cambria" w:cs="Cambria"/>
          <w:lang w:val="cs-CZ"/>
        </w:rPr>
      </w:pPr>
    </w:p>
    <w:p w:rsidRPr="00872A61" w:rsidR="00427AD5" w:rsidRDefault="00427AD5" w14:paraId="1999AEB9" w14:textId="77777777">
      <w:pPr>
        <w:pStyle w:val="Default"/>
        <w:jc w:val="both"/>
        <w:rPr>
          <w:rFonts w:ascii="Cambria" w:hAnsi="Cambria" w:eastAsia="Cambria" w:cs="Cambria"/>
          <w:lang w:val="cs-CZ"/>
        </w:rPr>
      </w:pPr>
    </w:p>
    <w:p w:rsidRPr="00872A61" w:rsidR="00427AD5" w:rsidRDefault="00427AD5" w14:paraId="37D0A96D" w14:textId="77777777">
      <w:pPr>
        <w:pStyle w:val="Default"/>
        <w:jc w:val="both"/>
        <w:rPr>
          <w:rFonts w:ascii="Cambria" w:hAnsi="Cambria" w:eastAsia="Cambria" w:cs="Cambria"/>
          <w:lang w:val="cs-CZ"/>
        </w:rPr>
      </w:pPr>
    </w:p>
    <w:p w:rsidRPr="00872A61" w:rsidR="00427AD5" w:rsidRDefault="00427AD5" w14:paraId="5B00999B" w14:textId="77777777">
      <w:pPr>
        <w:pStyle w:val="Default"/>
        <w:jc w:val="both"/>
        <w:rPr>
          <w:rFonts w:ascii="Cambria" w:hAnsi="Cambria" w:eastAsia="Cambria" w:cs="Cambria"/>
          <w:lang w:val="cs-CZ"/>
        </w:rPr>
      </w:pPr>
    </w:p>
    <w:p w:rsidRPr="00872A61" w:rsidR="00011F1C" w:rsidRDefault="00743865" w14:paraId="4111B570" w14:textId="77777777">
      <w:pPr>
        <w:pStyle w:val="Default"/>
        <w:numPr>
          <w:ilvl w:val="0"/>
          <w:numId w:val="3"/>
        </w:numPr>
        <w:jc w:val="both"/>
        <w:rPr>
          <w:rFonts w:ascii="Cambria" w:hAnsi="Cambria"/>
          <w:b/>
          <w:bCs/>
          <w:lang w:val="cs-CZ"/>
        </w:rPr>
      </w:pPr>
      <w:r w:rsidRPr="00872A61">
        <w:rPr>
          <w:rStyle w:val="dnA"/>
          <w:rFonts w:ascii="Cambria" w:hAnsi="Cambria"/>
          <w:b/>
          <w:bCs/>
          <w:lang w:val="cs-CZ"/>
        </w:rPr>
        <w:t>Text k překladu</w:t>
      </w:r>
    </w:p>
    <w:p w:rsidR="00AE66FE" w:rsidRDefault="00AE66FE" w14:paraId="5F6A5344" w14:textId="77777777">
      <w:pPr>
        <w:pStyle w:val="Default"/>
        <w:jc w:val="both"/>
        <w:rPr>
          <w:rFonts w:ascii="Cambria" w:hAnsi="Cambria"/>
          <w:lang w:val="cs-CZ"/>
        </w:rPr>
      </w:pPr>
    </w:p>
    <w:p w:rsidR="00427AD5" w:rsidP="009E1633" w:rsidRDefault="00743865" w14:paraId="0D093FC8" w14:textId="77777777">
      <w:pPr>
        <w:pStyle w:val="Default"/>
        <w:rPr>
          <w:rFonts w:ascii="Cambria" w:hAnsi="Cambria"/>
          <w:lang w:val="cs-CZ"/>
        </w:rPr>
      </w:pPr>
      <w:r w:rsidRPr="3117BEEC" w:rsidR="00743865">
        <w:rPr>
          <w:rFonts w:ascii="Cambria" w:hAnsi="Cambria"/>
          <w:lang w:val="cs-CZ"/>
        </w:rPr>
        <w:t xml:space="preserve">Odborná porota vybrala knihu </w:t>
      </w:r>
      <w:r w:rsidRPr="3117BEEC" w:rsidR="009E1633">
        <w:rPr>
          <w:rFonts w:ascii="Cambria" w:hAnsi="Cambria"/>
          <w:lang w:val="cs-CZ"/>
        </w:rPr>
        <w:t>Krist</w:t>
      </w:r>
      <w:r w:rsidRPr="3117BEEC" w:rsidR="003B52BB">
        <w:rPr>
          <w:rFonts w:ascii="Cambria" w:hAnsi="Cambria"/>
          <w:lang w:val="cs-CZ"/>
        </w:rPr>
        <w:t>i</w:t>
      </w:r>
      <w:r w:rsidRPr="3117BEEC" w:rsidR="009E1633">
        <w:rPr>
          <w:rFonts w:ascii="Cambria" w:hAnsi="Cambria"/>
          <w:lang w:val="cs-CZ"/>
        </w:rPr>
        <w:t xml:space="preserve">ny Hamplové: </w:t>
      </w:r>
      <w:r w:rsidRPr="3117BEEC" w:rsidR="009E1633">
        <w:rPr>
          <w:rFonts w:ascii="Cambria" w:hAnsi="Cambria"/>
          <w:i w:val="1"/>
          <w:iCs w:val="1"/>
          <w:lang w:val="cs-CZ"/>
        </w:rPr>
        <w:t>Lover/Fighter</w:t>
      </w:r>
      <w:r w:rsidRPr="3117BEEC" w:rsidR="005D7903">
        <w:rPr>
          <w:rFonts w:ascii="Cambria" w:hAnsi="Cambria"/>
          <w:i w:val="1"/>
          <w:iCs w:val="1"/>
          <w:lang w:val="cs-CZ"/>
        </w:rPr>
        <w:t xml:space="preserve"> </w:t>
      </w:r>
      <w:r w:rsidRPr="3117BEEC" w:rsidR="00743865">
        <w:rPr>
          <w:rFonts w:ascii="Cambria" w:hAnsi="Cambria"/>
          <w:lang w:val="cs-CZ"/>
        </w:rPr>
        <w:t>(nakl</w:t>
      </w:r>
      <w:r w:rsidRPr="3117BEEC" w:rsidR="009E1633">
        <w:rPr>
          <w:rFonts w:ascii="Cambria" w:hAnsi="Cambria"/>
          <w:lang w:val="cs-CZ"/>
        </w:rPr>
        <w:t>. Dokořán</w:t>
      </w:r>
      <w:r w:rsidRPr="3117BEEC" w:rsidR="00743865">
        <w:rPr>
          <w:rFonts w:ascii="Cambria" w:hAnsi="Cambria"/>
          <w:lang w:val="cs-CZ"/>
        </w:rPr>
        <w:t>, 202</w:t>
      </w:r>
      <w:r w:rsidRPr="3117BEEC" w:rsidR="00AE66FE">
        <w:rPr>
          <w:rFonts w:ascii="Cambria" w:hAnsi="Cambria"/>
          <w:lang w:val="cs-CZ"/>
        </w:rPr>
        <w:t>4</w:t>
      </w:r>
      <w:r w:rsidRPr="3117BEEC" w:rsidR="00743865">
        <w:rPr>
          <w:rFonts w:ascii="Cambria" w:hAnsi="Cambria"/>
          <w:lang w:val="cs-CZ"/>
        </w:rPr>
        <w:t xml:space="preserve">). </w:t>
      </w:r>
      <w:r w:rsidRPr="3117BEEC" w:rsidR="00121FAB">
        <w:rPr>
          <w:rFonts w:ascii="Cambria" w:hAnsi="Cambria"/>
          <w:lang w:val="cs-CZ"/>
        </w:rPr>
        <w:t xml:space="preserve"> </w:t>
      </w:r>
      <w:r w:rsidRPr="3117BEEC" w:rsidR="00743865">
        <w:rPr>
          <w:rFonts w:ascii="Cambria" w:hAnsi="Cambria"/>
          <w:lang w:val="cs-CZ"/>
        </w:rPr>
        <w:t xml:space="preserve">Soutěžním textem </w:t>
      </w:r>
      <w:r w:rsidRPr="3117BEEC" w:rsidR="00B91C2F">
        <w:rPr>
          <w:rFonts w:ascii="Cambria" w:hAnsi="Cambria"/>
          <w:lang w:val="cs-CZ"/>
        </w:rPr>
        <w:t xml:space="preserve">je úryvek </w:t>
      </w:r>
      <w:r w:rsidRPr="3117BEEC" w:rsidR="003B52BB">
        <w:rPr>
          <w:rFonts w:ascii="Cambria" w:hAnsi="Cambria"/>
          <w:lang w:val="cs-CZ"/>
        </w:rPr>
        <w:t xml:space="preserve"> na str.</w:t>
      </w:r>
      <w:r w:rsidRPr="3117BEEC" w:rsidR="009E6887">
        <w:rPr>
          <w:rFonts w:ascii="Cambria" w:hAnsi="Cambria"/>
          <w:lang w:val="cs-CZ"/>
        </w:rPr>
        <w:t xml:space="preserve"> </w:t>
      </w:r>
      <w:r w:rsidRPr="3117BEEC" w:rsidR="003B52BB">
        <w:rPr>
          <w:rFonts w:ascii="Cambria" w:hAnsi="Cambria"/>
          <w:lang w:val="cs-CZ"/>
        </w:rPr>
        <w:t>9 – 24 (str</w:t>
      </w:r>
      <w:r w:rsidRPr="3117BEEC" w:rsidR="00DF265D">
        <w:rPr>
          <w:rFonts w:ascii="Cambria" w:hAnsi="Cambria"/>
          <w:lang w:val="cs-CZ"/>
        </w:rPr>
        <w:t xml:space="preserve">. </w:t>
      </w:r>
      <w:r w:rsidRPr="3117BEEC" w:rsidR="003B52BB">
        <w:rPr>
          <w:rFonts w:ascii="Cambria" w:hAnsi="Cambria"/>
          <w:lang w:val="cs-CZ"/>
        </w:rPr>
        <w:t xml:space="preserve">9 </w:t>
      </w:r>
      <w:r w:rsidRPr="3117BEEC" w:rsidR="00DF265D">
        <w:rPr>
          <w:rFonts w:ascii="Cambria" w:hAnsi="Cambria"/>
          <w:lang w:val="cs-CZ"/>
        </w:rPr>
        <w:t xml:space="preserve"> </w:t>
      </w:r>
      <w:r w:rsidRPr="3117BEEC" w:rsidR="003B52BB">
        <w:rPr>
          <w:rFonts w:ascii="Cambria" w:hAnsi="Cambria"/>
          <w:i w:val="1"/>
          <w:iCs w:val="1"/>
          <w:lang w:val="cs-CZ"/>
        </w:rPr>
        <w:t>PROLOG</w:t>
      </w:r>
      <w:r w:rsidRPr="3117BEEC" w:rsidR="003B52BB">
        <w:rPr>
          <w:rFonts w:ascii="Cambria" w:hAnsi="Cambria"/>
          <w:lang w:val="cs-CZ"/>
        </w:rPr>
        <w:t xml:space="preserve">; str. 24 až do věty: </w:t>
      </w:r>
      <w:r w:rsidRPr="3117BEEC" w:rsidR="003B52BB">
        <w:rPr>
          <w:rFonts w:ascii="Cambria" w:hAnsi="Cambria"/>
          <w:i w:val="1"/>
          <w:iCs w:val="1"/>
          <w:lang w:val="cs-CZ"/>
        </w:rPr>
        <w:t>Pro nás to ale znamená dvě věci: zaprvé by mohla být nebezpečná</w:t>
      </w:r>
      <w:r w:rsidRPr="3117BEEC" w:rsidR="00DF265D">
        <w:rPr>
          <w:rFonts w:ascii="Cambria" w:hAnsi="Cambria"/>
          <w:i w:val="1"/>
          <w:iCs w:val="1"/>
          <w:lang w:val="cs-CZ"/>
        </w:rPr>
        <w:t xml:space="preserve"> a za druhé </w:t>
      </w:r>
      <w:r w:rsidRPr="3117BEEC" w:rsidR="003B52BB">
        <w:rPr>
          <w:rFonts w:ascii="Cambria" w:hAnsi="Cambria"/>
          <w:i w:val="1"/>
          <w:iCs w:val="1"/>
          <w:lang w:val="cs-CZ"/>
        </w:rPr>
        <w:t>to má z</w:t>
      </w:r>
      <w:r w:rsidRPr="3117BEEC" w:rsidR="00DF265D">
        <w:rPr>
          <w:rFonts w:ascii="Cambria" w:hAnsi="Cambria"/>
          <w:i w:val="1"/>
          <w:iCs w:val="1"/>
          <w:lang w:val="cs-CZ"/>
        </w:rPr>
        <w:t> </w:t>
      </w:r>
      <w:r w:rsidRPr="3117BEEC" w:rsidR="003B52BB">
        <w:rPr>
          <w:rFonts w:ascii="Cambria" w:hAnsi="Cambria"/>
          <w:i w:val="1"/>
          <w:iCs w:val="1"/>
          <w:lang w:val="cs-CZ"/>
        </w:rPr>
        <w:t>trávy</w:t>
      </w:r>
      <w:r w:rsidRPr="3117BEEC" w:rsidR="00DF265D">
        <w:rPr>
          <w:rFonts w:ascii="Cambria" w:hAnsi="Cambria"/>
          <w:lang w:val="cs-CZ"/>
        </w:rPr>
        <w:t>.</w:t>
      </w:r>
      <w:r w:rsidRPr="3117BEEC" w:rsidR="003B52BB">
        <w:rPr>
          <w:rFonts w:ascii="Cambria" w:hAnsi="Cambria"/>
          <w:lang w:val="cs-CZ"/>
        </w:rPr>
        <w:t>) o r</w:t>
      </w:r>
      <w:r w:rsidRPr="3117BEEC" w:rsidR="00DF265D">
        <w:rPr>
          <w:rFonts w:ascii="Cambria" w:hAnsi="Cambria"/>
          <w:lang w:val="cs-CZ"/>
        </w:rPr>
        <w:t>ozsahu do 11</w:t>
      </w:r>
      <w:r w:rsidRPr="3117BEEC" w:rsidR="003B52BB">
        <w:rPr>
          <w:rFonts w:ascii="Cambria" w:hAnsi="Cambria"/>
          <w:lang w:val="cs-CZ"/>
        </w:rPr>
        <w:t xml:space="preserve"> normostran</w:t>
      </w:r>
      <w:r w:rsidRPr="3117BEEC" w:rsidR="009E1633">
        <w:rPr>
          <w:rFonts w:ascii="Cambria" w:hAnsi="Cambria"/>
          <w:lang w:val="cs-CZ"/>
        </w:rPr>
        <w:t xml:space="preserve">. </w:t>
      </w:r>
    </w:p>
    <w:p w:rsidRPr="003B52BB" w:rsidR="009E1633" w:rsidP="009E1633" w:rsidRDefault="009E1633" w14:paraId="36E09A99" w14:textId="77777777">
      <w:pPr>
        <w:pStyle w:val="Default"/>
        <w:rPr>
          <w:rFonts w:ascii="Cambria" w:hAnsi="Cambria" w:eastAsia="Cambria" w:cs="Cambria"/>
          <w:i/>
          <w:lang w:val="cs-CZ"/>
        </w:rPr>
      </w:pPr>
    </w:p>
    <w:p w:rsidRPr="00872A61" w:rsidR="00011F1C" w:rsidRDefault="00743865" w14:paraId="6197A93C" w14:textId="77777777">
      <w:pPr>
        <w:pStyle w:val="Default"/>
        <w:numPr>
          <w:ilvl w:val="0"/>
          <w:numId w:val="3"/>
        </w:numPr>
        <w:jc w:val="both"/>
        <w:rPr>
          <w:rFonts w:ascii="Cambria" w:hAnsi="Cambria"/>
          <w:b/>
          <w:bCs/>
          <w:lang w:val="cs-CZ"/>
        </w:rPr>
      </w:pPr>
      <w:r w:rsidRPr="00872A61">
        <w:rPr>
          <w:rStyle w:val="dnA"/>
          <w:rFonts w:ascii="Cambria" w:hAnsi="Cambria"/>
          <w:b/>
          <w:bCs/>
          <w:lang w:val="cs-CZ"/>
        </w:rPr>
        <w:t>Cena</w:t>
      </w:r>
    </w:p>
    <w:p w:rsidR="00AE66FE" w:rsidRDefault="00AE66FE" w14:paraId="124451D8" w14:textId="77777777">
      <w:pPr>
        <w:pStyle w:val="Default"/>
        <w:jc w:val="both"/>
        <w:rPr>
          <w:rFonts w:ascii="Cambria" w:hAnsi="Cambria"/>
          <w:lang w:val="cs-CZ"/>
        </w:rPr>
      </w:pPr>
    </w:p>
    <w:p w:rsidRPr="00872A61" w:rsidR="00011F1C" w:rsidRDefault="00743865" w14:paraId="62048649" w14:textId="77777777">
      <w:pPr>
        <w:pStyle w:val="Default"/>
        <w:jc w:val="both"/>
        <w:rPr>
          <w:rFonts w:ascii="Cambria" w:hAnsi="Cambria" w:eastAsia="Cambria" w:cs="Cambria"/>
          <w:lang w:val="cs-CZ"/>
        </w:rPr>
      </w:pPr>
      <w:r w:rsidRPr="009A1D5E">
        <w:rPr>
          <w:rFonts w:ascii="Cambria" w:hAnsi="Cambria"/>
          <w:lang w:val="cs-CZ"/>
        </w:rPr>
        <w:t>Několikadenní návštěva ČR spojená s aktivní účastí na odborn</w:t>
      </w:r>
      <w:r w:rsidRPr="009A1D5E" w:rsidR="00AE66FE">
        <w:rPr>
          <w:rFonts w:ascii="Cambria" w:hAnsi="Cambria"/>
          <w:lang w:val="cs-CZ"/>
        </w:rPr>
        <w:t>ých</w:t>
      </w:r>
      <w:r w:rsidRPr="009A1D5E">
        <w:rPr>
          <w:rFonts w:ascii="Cambria" w:hAnsi="Cambria"/>
          <w:lang w:val="cs-CZ"/>
        </w:rPr>
        <w:t xml:space="preserve"> seminář</w:t>
      </w:r>
      <w:r w:rsidRPr="009A1D5E" w:rsidR="00AE66FE">
        <w:rPr>
          <w:rFonts w:ascii="Cambria" w:hAnsi="Cambria"/>
          <w:lang w:val="cs-CZ"/>
        </w:rPr>
        <w:t>ích</w:t>
      </w:r>
      <w:r w:rsidRPr="009A1D5E">
        <w:rPr>
          <w:rFonts w:ascii="Cambria" w:hAnsi="Cambria"/>
          <w:lang w:val="cs-CZ"/>
        </w:rPr>
        <w:t xml:space="preserve"> s doprovodným programem.</w:t>
      </w:r>
      <w:r w:rsidRPr="009A1D5E" w:rsidR="008810FA">
        <w:rPr>
          <w:rFonts w:ascii="Cambria" w:hAnsi="Cambria"/>
          <w:lang w:val="cs-CZ"/>
        </w:rPr>
        <w:t xml:space="preserve"> Podmínkou je aktivní znalost češtiny.</w:t>
      </w:r>
      <w:r w:rsidR="008810FA">
        <w:rPr>
          <w:rFonts w:ascii="Cambria" w:hAnsi="Cambria"/>
          <w:lang w:val="cs-CZ"/>
        </w:rPr>
        <w:t xml:space="preserve"> </w:t>
      </w:r>
    </w:p>
    <w:p w:rsidRPr="00872A61" w:rsidR="00011F1C" w:rsidRDefault="00011F1C" w14:paraId="62A08EE9" w14:textId="77777777">
      <w:pPr>
        <w:pStyle w:val="Default"/>
        <w:jc w:val="both"/>
        <w:rPr>
          <w:rFonts w:ascii="Cambria" w:hAnsi="Cambria" w:eastAsia="Cambria" w:cs="Cambria"/>
          <w:lang w:val="cs-CZ"/>
        </w:rPr>
      </w:pPr>
    </w:p>
    <w:p w:rsidRPr="00872A61" w:rsidR="00427AD5" w:rsidRDefault="00427AD5" w14:paraId="44976C2B" w14:textId="77777777">
      <w:pPr>
        <w:pStyle w:val="Default"/>
        <w:jc w:val="both"/>
        <w:rPr>
          <w:rFonts w:ascii="Cambria" w:hAnsi="Cambria" w:eastAsia="Cambria" w:cs="Cambria"/>
          <w:lang w:val="cs-CZ"/>
        </w:rPr>
      </w:pPr>
    </w:p>
    <w:p w:rsidRPr="00872A61" w:rsidR="00011F1C" w:rsidRDefault="00743865" w14:paraId="001D7A34" w14:textId="77777777">
      <w:pPr>
        <w:pStyle w:val="Default"/>
        <w:numPr>
          <w:ilvl w:val="0"/>
          <w:numId w:val="3"/>
        </w:numPr>
        <w:jc w:val="both"/>
        <w:rPr>
          <w:rFonts w:ascii="Cambria" w:hAnsi="Cambria"/>
          <w:b/>
          <w:bCs/>
          <w:lang w:val="cs-CZ"/>
        </w:rPr>
      </w:pPr>
      <w:r w:rsidRPr="00872A61">
        <w:rPr>
          <w:rStyle w:val="dnA"/>
          <w:rFonts w:ascii="Cambria" w:hAnsi="Cambria"/>
          <w:b/>
          <w:bCs/>
          <w:lang w:val="cs-CZ"/>
        </w:rPr>
        <w:t>Zadání a podmínky účasti</w:t>
      </w:r>
    </w:p>
    <w:p w:rsidR="00AE66FE" w:rsidRDefault="00AE66FE" w14:paraId="05E5C26F" w14:textId="77777777">
      <w:pPr>
        <w:pStyle w:val="Default"/>
        <w:jc w:val="both"/>
        <w:rPr>
          <w:rFonts w:ascii="Cambria" w:hAnsi="Cambria"/>
          <w:lang w:val="cs-CZ"/>
        </w:rPr>
      </w:pPr>
    </w:p>
    <w:p w:rsidRPr="00872A61" w:rsidR="00011F1C" w:rsidRDefault="00743865" w14:paraId="5A60CFE0" w14:textId="0C14F95A">
      <w:pPr>
        <w:pStyle w:val="Default"/>
        <w:jc w:val="both"/>
        <w:rPr>
          <w:rFonts w:ascii="Cambria" w:hAnsi="Cambria" w:eastAsia="Cambria" w:cs="Cambria"/>
          <w:lang w:val="cs-CZ"/>
        </w:rPr>
      </w:pPr>
      <w:r w:rsidRPr="00872A61">
        <w:rPr>
          <w:rFonts w:ascii="Cambria" w:hAnsi="Cambria"/>
          <w:lang w:val="cs-CZ"/>
        </w:rPr>
        <w:t>Účastník odevzdá soutěžní překlad</w:t>
      </w:r>
      <w:r w:rsidRPr="009E1633" w:rsidR="009E1633">
        <w:rPr>
          <w:rFonts w:ascii="Cambria" w:hAnsi="Cambria"/>
          <w:lang w:val="cs-CZ"/>
        </w:rPr>
        <w:t xml:space="preserve"> </w:t>
      </w:r>
      <w:r w:rsidRPr="00872A61">
        <w:rPr>
          <w:rFonts w:ascii="Cambria" w:hAnsi="Cambria"/>
          <w:lang w:val="cs-CZ"/>
        </w:rPr>
        <w:t xml:space="preserve">v elektronické podobě na e-mail příslušného ČCZ nebo ZÚ, a to do termínu, který je uveden v soutěžní výzvě pro danou zemi. </w:t>
      </w:r>
    </w:p>
    <w:p w:rsidRPr="00872A61" w:rsidR="00011F1C" w:rsidRDefault="00011F1C" w14:paraId="4F13AB63" w14:textId="77777777">
      <w:pPr>
        <w:pStyle w:val="Default"/>
        <w:jc w:val="both"/>
        <w:rPr>
          <w:rFonts w:ascii="Cambria" w:hAnsi="Cambria" w:eastAsia="Cambria" w:cs="Cambria"/>
          <w:lang w:val="cs-CZ"/>
        </w:rPr>
      </w:pPr>
    </w:p>
    <w:p w:rsidRPr="00872A61" w:rsidR="00011F1C" w:rsidRDefault="00743865" w14:paraId="40A2D4F3" w14:textId="77777777">
      <w:pPr>
        <w:pStyle w:val="Default"/>
        <w:jc w:val="both"/>
        <w:rPr>
          <w:rFonts w:ascii="Cambria" w:hAnsi="Cambria" w:eastAsia="Cambria" w:cs="Cambria"/>
          <w:lang w:val="cs-CZ"/>
        </w:rPr>
      </w:pPr>
      <w:r w:rsidRPr="00872A61">
        <w:rPr>
          <w:rFonts w:ascii="Cambria" w:hAnsi="Cambria"/>
          <w:lang w:val="cs-CZ"/>
        </w:rPr>
        <w:t xml:space="preserve">Kromě soutěžního překladu účastník v elektronické podobě poskytne svůj profesní životopis v podobě medailonku o rozsahu maximálně 1000 znaků (vč. mezer) v českém jazyce, aktuální fotografii </w:t>
      </w:r>
      <w:r w:rsidRPr="00872A61">
        <w:rPr>
          <w:rFonts w:ascii="Cambria" w:hAnsi="Cambria" w:eastAsia="Cambria" w:cs="Cambria"/>
          <w:lang w:val="cs-CZ"/>
        </w:rPr>
        <w:br/>
      </w:r>
      <w:r w:rsidRPr="00872A61">
        <w:rPr>
          <w:rFonts w:ascii="Cambria" w:hAnsi="Cambria"/>
          <w:lang w:val="cs-CZ"/>
        </w:rPr>
        <w:t>vč. uvedení autora fotografie v tiskové kvalitě a čestné prohlášení deklarující autorství odevzdaného soutěžního překladu.</w:t>
      </w:r>
    </w:p>
    <w:p w:rsidRPr="00872A61" w:rsidR="00011F1C" w:rsidRDefault="00011F1C" w14:paraId="41D03BE7" w14:textId="77777777">
      <w:pPr>
        <w:pStyle w:val="Default"/>
        <w:jc w:val="both"/>
        <w:rPr>
          <w:rFonts w:ascii="Cambria" w:hAnsi="Cambria" w:eastAsia="Cambria" w:cs="Cambria"/>
          <w:lang w:val="cs-CZ"/>
        </w:rPr>
      </w:pPr>
    </w:p>
    <w:p w:rsidRPr="00872A61" w:rsidR="00011F1C" w:rsidRDefault="00743865" w14:paraId="6C96EDA6" w14:textId="77777777">
      <w:pPr>
        <w:pStyle w:val="Default"/>
        <w:jc w:val="both"/>
        <w:rPr>
          <w:rStyle w:val="Hyperlink0"/>
          <w:lang w:val="cs-CZ"/>
        </w:rPr>
      </w:pPr>
      <w:r w:rsidRPr="00872A61">
        <w:rPr>
          <w:rFonts w:ascii="Cambria" w:hAnsi="Cambria"/>
          <w:lang w:val="cs-CZ"/>
        </w:rPr>
        <w:t>Účastník soutěže vše odevzdá nejpozději 31. března 202</w:t>
      </w:r>
      <w:r w:rsidR="00AE66FE">
        <w:rPr>
          <w:rFonts w:ascii="Cambria" w:hAnsi="Cambria"/>
          <w:lang w:val="cs-CZ"/>
        </w:rPr>
        <w:t>5</w:t>
      </w:r>
      <w:r w:rsidRPr="00872A61">
        <w:rPr>
          <w:rFonts w:ascii="Cambria" w:hAnsi="Cambria"/>
          <w:lang w:val="cs-CZ"/>
        </w:rPr>
        <w:t xml:space="preserve"> na e-mailovou adresu příslušného ČC či ZÚ, která se aktuálního ročníku soutěže účastní. E-mailové kontakty jsou k dispozici na </w:t>
      </w:r>
      <w:hyperlink w:history="1" r:id="rId10">
        <w:r w:rsidRPr="00872A61">
          <w:rPr>
            <w:rStyle w:val="Hyperlink0"/>
            <w:lang w:val="cs-CZ"/>
          </w:rPr>
          <w:t>www.czechcentres.cz/o-nas/sit-cc/</w:t>
        </w:r>
      </w:hyperlink>
      <w:r w:rsidRPr="00872A61">
        <w:rPr>
          <w:rStyle w:val="Hyperlink0"/>
          <w:lang w:val="cs-CZ"/>
        </w:rPr>
        <w:t xml:space="preserve"> a  </w:t>
      </w:r>
      <w:hyperlink w:history="1" r:id="rId11">
        <w:r w:rsidRPr="00872A61">
          <w:rPr>
            <w:rStyle w:val="Hyperlink0"/>
            <w:lang w:val="cs-CZ"/>
          </w:rPr>
          <w:t>www.mzv.cz</w:t>
        </w:r>
      </w:hyperlink>
      <w:r w:rsidRPr="00872A61">
        <w:rPr>
          <w:rStyle w:val="Hyperlink0"/>
          <w:lang w:val="cs-CZ"/>
        </w:rPr>
        <w:t xml:space="preserve">. </w:t>
      </w:r>
    </w:p>
    <w:p w:rsidRPr="00872A61" w:rsidR="00011F1C" w:rsidRDefault="00011F1C" w14:paraId="7527E63F" w14:textId="77777777">
      <w:pPr>
        <w:pStyle w:val="Default"/>
        <w:jc w:val="both"/>
        <w:rPr>
          <w:rStyle w:val="Hyperlink0"/>
          <w:lang w:val="cs-CZ"/>
        </w:rPr>
      </w:pPr>
    </w:p>
    <w:p w:rsidRPr="00872A61" w:rsidR="00011F1C" w:rsidRDefault="00743865" w14:paraId="16B90323" w14:textId="77777777">
      <w:pPr>
        <w:pStyle w:val="Default"/>
        <w:jc w:val="both"/>
        <w:rPr>
          <w:rStyle w:val="Hyperlink0"/>
          <w:lang w:val="cs-CZ"/>
        </w:rPr>
      </w:pPr>
      <w:r w:rsidRPr="00872A61">
        <w:rPr>
          <w:rStyle w:val="Hyperlink0"/>
          <w:lang w:val="cs-CZ"/>
        </w:rPr>
        <w:t xml:space="preserve">Odevzdáním výše uvedených dokumentů, údajů a fotografie účastník soutěže souhlasí s jejich zpracováním pro potřeby soutěže a s jejich použitím pro účely spojené s medializací soutěže, tzn. </w:t>
      </w:r>
      <w:r w:rsidRPr="00872A61">
        <w:rPr>
          <w:rStyle w:val="Hyperlink0"/>
          <w:lang w:val="cs-CZ"/>
        </w:rPr>
        <w:br/>
      </w:r>
      <w:r w:rsidRPr="00872A61">
        <w:rPr>
          <w:rStyle w:val="Hyperlink0"/>
          <w:lang w:val="cs-CZ"/>
        </w:rPr>
        <w:t>s jejich zveřejněním (na webech ČC, ČLC či ZÚ nebo prostřednictvím relevantních tiskovin) v případě svého vítězství v rámci dané země.</w:t>
      </w:r>
    </w:p>
    <w:p w:rsidRPr="00872A61" w:rsidR="00011F1C" w:rsidRDefault="00011F1C" w14:paraId="52BA201E" w14:textId="77777777">
      <w:pPr>
        <w:pStyle w:val="Default"/>
        <w:jc w:val="both"/>
        <w:rPr>
          <w:rStyle w:val="Hyperlink0"/>
          <w:lang w:val="cs-CZ"/>
        </w:rPr>
      </w:pPr>
    </w:p>
    <w:p w:rsidRPr="00872A61" w:rsidR="00011F1C" w:rsidRDefault="00011F1C" w14:paraId="496F06E6" w14:textId="77777777">
      <w:pPr>
        <w:pStyle w:val="Default"/>
        <w:jc w:val="both"/>
        <w:rPr>
          <w:rStyle w:val="Hyperlink0"/>
          <w:lang w:val="cs-CZ"/>
        </w:rPr>
      </w:pPr>
    </w:p>
    <w:p w:rsidRPr="00872A61" w:rsidR="00011F1C" w:rsidRDefault="00743865" w14:paraId="436883E4" w14:textId="77777777">
      <w:pPr>
        <w:pStyle w:val="Default"/>
        <w:numPr>
          <w:ilvl w:val="0"/>
          <w:numId w:val="3"/>
        </w:numPr>
        <w:jc w:val="both"/>
        <w:rPr>
          <w:rFonts w:ascii="Cambria" w:hAnsi="Cambria"/>
          <w:b/>
          <w:bCs/>
          <w:lang w:val="cs-CZ"/>
        </w:rPr>
      </w:pPr>
      <w:r w:rsidRPr="00872A61">
        <w:rPr>
          <w:rStyle w:val="dnA"/>
          <w:rFonts w:ascii="Cambria" w:hAnsi="Cambria"/>
          <w:b/>
          <w:bCs/>
          <w:lang w:val="cs-CZ"/>
        </w:rPr>
        <w:t xml:space="preserve">Termíny </w:t>
      </w:r>
    </w:p>
    <w:p w:rsidR="00AE66FE" w:rsidRDefault="00AE66FE" w14:paraId="1B988F9B" w14:textId="77777777">
      <w:pPr>
        <w:pStyle w:val="Default"/>
        <w:jc w:val="both"/>
        <w:rPr>
          <w:rStyle w:val="Hyperlink0"/>
          <w:lang w:val="cs-CZ"/>
        </w:rPr>
      </w:pPr>
    </w:p>
    <w:p w:rsidRPr="00872A61" w:rsidR="00011F1C" w:rsidRDefault="00743865" w14:paraId="46C9F59D" w14:textId="77777777">
      <w:pPr>
        <w:pStyle w:val="Default"/>
        <w:jc w:val="both"/>
        <w:rPr>
          <w:rStyle w:val="Hyperlink0"/>
          <w:lang w:val="cs-CZ"/>
        </w:rPr>
      </w:pPr>
      <w:r w:rsidRPr="00872A61">
        <w:rPr>
          <w:rStyle w:val="Hyperlink0"/>
          <w:lang w:val="cs-CZ"/>
        </w:rPr>
        <w:t>Uzávěrka pro zaslání překladů:                    31. března 202</w:t>
      </w:r>
      <w:r w:rsidR="00AE66FE">
        <w:rPr>
          <w:rStyle w:val="Hyperlink0"/>
          <w:lang w:val="cs-CZ"/>
        </w:rPr>
        <w:t>5</w:t>
      </w:r>
    </w:p>
    <w:p w:rsidR="00AE66FE" w:rsidRDefault="00AE66FE" w14:paraId="4CE06CBD" w14:textId="77777777">
      <w:pPr>
        <w:pStyle w:val="Default"/>
        <w:jc w:val="both"/>
        <w:rPr>
          <w:rStyle w:val="Hyperlink0"/>
          <w:lang w:val="cs-CZ"/>
        </w:rPr>
      </w:pPr>
    </w:p>
    <w:p w:rsidRPr="00872A61" w:rsidR="00011F1C" w:rsidRDefault="00743865" w14:paraId="58B86D4B" w14:textId="77777777">
      <w:pPr>
        <w:pStyle w:val="Default"/>
        <w:jc w:val="both"/>
        <w:rPr>
          <w:rStyle w:val="Hyperlink0"/>
          <w:lang w:val="cs-CZ"/>
        </w:rPr>
      </w:pPr>
      <w:r w:rsidRPr="00872A61">
        <w:rPr>
          <w:rStyle w:val="Hyperlink0"/>
          <w:lang w:val="cs-CZ"/>
        </w:rPr>
        <w:t xml:space="preserve">Zveřejnění výsledků:                                  </w:t>
      </w:r>
      <w:r w:rsidR="00AE66FE">
        <w:rPr>
          <w:rStyle w:val="Hyperlink0"/>
          <w:lang w:val="cs-CZ"/>
        </w:rPr>
        <w:t xml:space="preserve">      </w:t>
      </w:r>
      <w:r w:rsidRPr="00872A61">
        <w:rPr>
          <w:rStyle w:val="Hyperlink0"/>
          <w:lang w:val="cs-CZ"/>
        </w:rPr>
        <w:t>do 15. května 202</w:t>
      </w:r>
      <w:r w:rsidR="00AE66FE">
        <w:rPr>
          <w:rStyle w:val="Hyperlink0"/>
          <w:lang w:val="cs-CZ"/>
        </w:rPr>
        <w:t>5</w:t>
      </w:r>
    </w:p>
    <w:p w:rsidR="00AE66FE" w:rsidRDefault="00AE66FE" w14:paraId="3645BFE5" w14:textId="77777777">
      <w:pPr>
        <w:pStyle w:val="Default"/>
        <w:jc w:val="both"/>
        <w:rPr>
          <w:rStyle w:val="Hyperlink0"/>
          <w:lang w:val="cs-CZ"/>
        </w:rPr>
      </w:pPr>
    </w:p>
    <w:p w:rsidRPr="00872A61" w:rsidR="00011F1C" w:rsidRDefault="00743865" w14:paraId="2CDF9261" w14:textId="1BAEB343">
      <w:pPr>
        <w:pStyle w:val="Default"/>
        <w:jc w:val="both"/>
        <w:rPr>
          <w:rStyle w:val="Hyperlink0"/>
          <w:lang w:val="cs-CZ"/>
        </w:rPr>
      </w:pPr>
      <w:r w:rsidRPr="00872A61">
        <w:rPr>
          <w:rStyle w:val="Hyperlink0"/>
          <w:lang w:val="cs-CZ"/>
        </w:rPr>
        <w:t>Pobyt oceněných překladatelů v ČR:           červenec 202</w:t>
      </w:r>
      <w:r w:rsidR="00AE66FE">
        <w:rPr>
          <w:rStyle w:val="Hyperlink0"/>
          <w:lang w:val="cs-CZ"/>
        </w:rPr>
        <w:t>5</w:t>
      </w:r>
      <w:r w:rsidRPr="00872A61">
        <w:rPr>
          <w:rStyle w:val="Hyperlink0"/>
          <w:lang w:val="cs-CZ"/>
        </w:rPr>
        <w:t> </w:t>
      </w:r>
    </w:p>
    <w:p w:rsidRPr="00872A61" w:rsidR="00011F1C" w:rsidRDefault="00011F1C" w14:paraId="17FF5314" w14:textId="77777777">
      <w:pPr>
        <w:pStyle w:val="Default"/>
        <w:jc w:val="both"/>
        <w:rPr>
          <w:rStyle w:val="Hyperlink0"/>
          <w:lang w:val="cs-CZ"/>
        </w:rPr>
      </w:pPr>
    </w:p>
    <w:p w:rsidRPr="00872A61" w:rsidR="00427AD5" w:rsidRDefault="00427AD5" w14:paraId="3922F6D0" w14:textId="77777777">
      <w:pPr>
        <w:pStyle w:val="Default"/>
        <w:jc w:val="both"/>
        <w:rPr>
          <w:rStyle w:val="Hyperlink0"/>
          <w:lang w:val="cs-CZ"/>
        </w:rPr>
      </w:pPr>
    </w:p>
    <w:p w:rsidR="00011F1C" w:rsidRDefault="00743865" w14:paraId="0D636D85" w14:textId="77777777">
      <w:pPr>
        <w:pStyle w:val="Default"/>
        <w:numPr>
          <w:ilvl w:val="0"/>
          <w:numId w:val="3"/>
        </w:numPr>
        <w:jc w:val="both"/>
        <w:rPr>
          <w:rStyle w:val="dnA"/>
          <w:rFonts w:ascii="Cambria" w:hAnsi="Cambria"/>
          <w:b/>
          <w:bCs/>
          <w:lang w:val="cs-CZ"/>
        </w:rPr>
      </w:pPr>
      <w:r w:rsidRPr="00872A61">
        <w:rPr>
          <w:rStyle w:val="dnA"/>
          <w:rFonts w:ascii="Cambria" w:hAnsi="Cambria"/>
          <w:b/>
          <w:bCs/>
          <w:lang w:val="cs-CZ"/>
        </w:rPr>
        <w:t>Kontaktní osoby v</w:t>
      </w:r>
      <w:r w:rsidR="00AE66FE">
        <w:rPr>
          <w:rStyle w:val="dnA"/>
          <w:rFonts w:ascii="Cambria" w:hAnsi="Cambria"/>
          <w:b/>
          <w:bCs/>
          <w:lang w:val="cs-CZ"/>
        </w:rPr>
        <w:t> </w:t>
      </w:r>
      <w:r w:rsidRPr="00872A61">
        <w:rPr>
          <w:rStyle w:val="dnA"/>
          <w:rFonts w:ascii="Cambria" w:hAnsi="Cambria"/>
          <w:b/>
          <w:bCs/>
          <w:lang w:val="cs-CZ"/>
        </w:rPr>
        <w:t>ČR</w:t>
      </w:r>
    </w:p>
    <w:p w:rsidRPr="00872A61" w:rsidR="00AE66FE" w:rsidP="00AE66FE" w:rsidRDefault="00AE66FE" w14:paraId="3A6D46A2" w14:textId="77777777">
      <w:pPr>
        <w:pStyle w:val="Default"/>
        <w:ind w:left="174"/>
        <w:jc w:val="both"/>
        <w:rPr>
          <w:rFonts w:ascii="Cambria" w:hAnsi="Cambria"/>
          <w:b/>
          <w:bCs/>
          <w:lang w:val="cs-CZ"/>
        </w:rPr>
      </w:pPr>
    </w:p>
    <w:p w:rsidRPr="00872A61" w:rsidR="00011F1C" w:rsidRDefault="00743865" w14:paraId="0D3B7AFD" w14:textId="77777777">
      <w:pPr>
        <w:pStyle w:val="Default"/>
        <w:jc w:val="both"/>
        <w:rPr>
          <w:rStyle w:val="Hyperlink0"/>
          <w:lang w:val="cs-CZ"/>
        </w:rPr>
      </w:pPr>
      <w:r w:rsidRPr="009A1D5E">
        <w:rPr>
          <w:rStyle w:val="Hyperlink0"/>
          <w:lang w:val="cs-CZ"/>
        </w:rPr>
        <w:t xml:space="preserve">ČC: </w:t>
      </w:r>
      <w:r w:rsidRPr="009A1D5E" w:rsidR="009A1D5E">
        <w:rPr>
          <w:rStyle w:val="Hyperlink0"/>
          <w:lang w:val="cs-CZ"/>
        </w:rPr>
        <w:t>Anna Hrabáčková</w:t>
      </w:r>
      <w:r w:rsidRPr="009A1D5E">
        <w:rPr>
          <w:rStyle w:val="Hyperlink0"/>
          <w:lang w:val="cs-CZ"/>
        </w:rPr>
        <w:t xml:space="preserve">, E: </w:t>
      </w:r>
      <w:hyperlink w:history="1" r:id="rId12">
        <w:r w:rsidRPr="009A1D5E" w:rsidR="009A1D5E">
          <w:rPr>
            <w:rStyle w:val="Hypertextovodkaz"/>
            <w:rFonts w:ascii="Cambria" w:hAnsi="Cambria" w:eastAsia="Cambria" w:cs="Cambria"/>
            <w:lang w:val="cs-CZ"/>
          </w:rPr>
          <w:t>hrabackova@czechcentres.cz</w:t>
        </w:r>
      </w:hyperlink>
      <w:r w:rsidRPr="00872A61">
        <w:rPr>
          <w:rStyle w:val="Hyperlink0"/>
          <w:lang w:val="cs-CZ"/>
        </w:rPr>
        <w:t xml:space="preserve"> </w:t>
      </w:r>
    </w:p>
    <w:p w:rsidR="001C62DE" w:rsidRDefault="001C62DE" w14:paraId="3DE9EFFC" w14:textId="77777777">
      <w:pPr>
        <w:pStyle w:val="Default"/>
        <w:jc w:val="both"/>
        <w:rPr>
          <w:rStyle w:val="dn"/>
          <w:rFonts w:ascii="Cambria" w:hAnsi="Cambria"/>
          <w:lang w:val="cs-CZ"/>
        </w:rPr>
      </w:pPr>
    </w:p>
    <w:p w:rsidRPr="00872A61" w:rsidR="00011F1C" w:rsidRDefault="00743865" w14:paraId="52A8799A" w14:textId="77777777">
      <w:pPr>
        <w:pStyle w:val="Default"/>
        <w:jc w:val="both"/>
        <w:rPr>
          <w:lang w:val="cs-CZ"/>
        </w:rPr>
      </w:pPr>
      <w:r w:rsidRPr="00872A61">
        <w:rPr>
          <w:rStyle w:val="dn"/>
          <w:rFonts w:ascii="Cambria" w:hAnsi="Cambria"/>
          <w:lang w:val="cs-CZ"/>
        </w:rPr>
        <w:t xml:space="preserve">ČLC: </w:t>
      </w:r>
      <w:r w:rsidR="00A66893">
        <w:rPr>
          <w:rStyle w:val="dn"/>
          <w:rFonts w:ascii="Cambria" w:hAnsi="Cambria"/>
          <w:lang w:val="cs-CZ"/>
        </w:rPr>
        <w:t xml:space="preserve">Sára Vybíralová, </w:t>
      </w:r>
      <w:r w:rsidRPr="00872A61">
        <w:rPr>
          <w:rStyle w:val="dn"/>
          <w:rFonts w:ascii="Cambria" w:hAnsi="Cambria"/>
          <w:lang w:val="cs-CZ"/>
        </w:rPr>
        <w:t xml:space="preserve">E: </w:t>
      </w:r>
      <w:r w:rsidR="00AE66FE">
        <w:rPr>
          <w:rStyle w:val="dn"/>
          <w:rFonts w:ascii="Cambria" w:hAnsi="Cambria"/>
          <w:u w:val="single"/>
          <w:lang w:val="cs-CZ"/>
        </w:rPr>
        <w:t>sara.vybiralova</w:t>
      </w:r>
      <w:r w:rsidRPr="00872A61">
        <w:rPr>
          <w:rStyle w:val="dn"/>
          <w:rFonts w:ascii="Cambria" w:hAnsi="Cambria"/>
          <w:u w:val="single"/>
          <w:lang w:val="cs-CZ"/>
        </w:rPr>
        <w:t>@czechlit.cz</w:t>
      </w:r>
      <w:r w:rsidRPr="00872A61">
        <w:rPr>
          <w:rStyle w:val="dn"/>
          <w:rFonts w:ascii="Cambria" w:hAnsi="Cambria"/>
          <w:lang w:val="cs-CZ"/>
        </w:rPr>
        <w:t xml:space="preserve"> </w:t>
      </w:r>
    </w:p>
    <w:sectPr w:rsidRPr="00872A61" w:rsidR="00011F1C">
      <w:headerReference w:type="default" r:id="rId13"/>
      <w:footerReference w:type="default" r:id="rId14"/>
      <w:pgSz w:w="11900" w:h="16840" w:orient="portrait"/>
      <w:pgMar w:top="1134" w:right="1134" w:bottom="1134" w:left="1134" w:header="709" w:footer="85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0342" w:rsidRDefault="00570342" w14:paraId="63709128" w14:textId="77777777">
      <w:r>
        <w:separator/>
      </w:r>
    </w:p>
  </w:endnote>
  <w:endnote w:type="continuationSeparator" w:id="0">
    <w:p w:rsidR="00570342" w:rsidRDefault="00570342" w14:paraId="1CBCC4CE"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Helvetica Neue">
    <w:altName w:val="Corbel"/>
    <w:charset w:val="00"/>
    <w:family w:val="auto"/>
    <w:pitch w:val="variable"/>
    <w:sig w:usb0="00000003"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1F1C" w:rsidRDefault="00743865" w14:paraId="5F466C6A" w14:textId="151EF5FB">
    <w:pPr>
      <w:pStyle w:val="Zpat"/>
      <w:jc w:val="center"/>
    </w:pPr>
    <w:r>
      <w:rPr>
        <w:rFonts w:ascii="Cambria" w:hAnsi="Cambria"/>
        <w:sz w:val="22"/>
        <w:szCs w:val="22"/>
      </w:rPr>
      <w:fldChar w:fldCharType="begin"/>
    </w:r>
    <w:r>
      <w:rPr>
        <w:rFonts w:ascii="Cambria" w:hAnsi="Cambria"/>
        <w:sz w:val="22"/>
        <w:szCs w:val="22"/>
      </w:rPr>
      <w:instrText xml:space="preserve"> PAGE </w:instrText>
    </w:r>
    <w:r>
      <w:rPr>
        <w:rFonts w:ascii="Cambria" w:hAnsi="Cambria"/>
        <w:sz w:val="22"/>
        <w:szCs w:val="22"/>
      </w:rPr>
      <w:fldChar w:fldCharType="separate"/>
    </w:r>
    <w:r w:rsidR="00220F79">
      <w:rPr>
        <w:rFonts w:ascii="Cambria" w:hAnsi="Cambria"/>
        <w:noProof/>
        <w:sz w:val="22"/>
        <w:szCs w:val="22"/>
      </w:rPr>
      <w:t>2</w:t>
    </w:r>
    <w:r>
      <w:rPr>
        <w:rFonts w:ascii="Cambria" w:hAnsi="Cambria"/>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0342" w:rsidRDefault="00570342" w14:paraId="3536647D" w14:textId="77777777">
      <w:r>
        <w:separator/>
      </w:r>
    </w:p>
  </w:footnote>
  <w:footnote w:type="continuationSeparator" w:id="0">
    <w:p w:rsidR="00570342" w:rsidRDefault="00570342" w14:paraId="324FD841"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p14">
  <w:p w:rsidR="00011F1C" w:rsidRDefault="00743865" w14:paraId="7BDB2032" w14:textId="77777777">
    <w:pPr>
      <w:pStyle w:val="Zhlav"/>
      <w:jc w:val="center"/>
    </w:pPr>
    <w:r>
      <w:rPr>
        <w:rStyle w:val="dnA"/>
        <w:noProof/>
        <w:lang w:val="cs-CZ"/>
      </w:rPr>
      <w:drawing>
        <wp:inline distT="0" distB="0" distL="0" distR="0" wp14:anchorId="0209B090" wp14:editId="48C7437A">
          <wp:extent cx="3228975" cy="638175"/>
          <wp:effectExtent l="0" t="0" r="0" b="0"/>
          <wp:docPr id="1073741825" name="officeArt object" descr="image1.jpeg"/>
          <wp:cNvGraphicFramePr/>
          <a:graphic xmlns:a="http://schemas.openxmlformats.org/drawingml/2006/main">
            <a:graphicData uri="http://schemas.openxmlformats.org/drawingml/2006/picture">
              <pic:pic xmlns:pic="http://schemas.openxmlformats.org/drawingml/2006/picture">
                <pic:nvPicPr>
                  <pic:cNvPr id="1073741825" name="image1.jpeg" descr="image1.jpeg"/>
                  <pic:cNvPicPr>
                    <a:picLocks noChangeAspect="1"/>
                  </pic:cNvPicPr>
                </pic:nvPicPr>
                <pic:blipFill>
                  <a:blip r:embed="rId1"/>
                  <a:stretch>
                    <a:fillRect/>
                  </a:stretch>
                </pic:blipFill>
                <pic:spPr>
                  <a:xfrm>
                    <a:off x="0" y="0"/>
                    <a:ext cx="3228975" cy="638175"/>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1D205B"/>
    <w:multiLevelType w:val="hybridMultilevel"/>
    <w:tmpl w:val="C088CD6E"/>
    <w:numStyleLink w:val="Bullets"/>
  </w:abstractNum>
  <w:abstractNum w:abstractNumId="1" w15:restartNumberingAfterBreak="0">
    <w:nsid w:val="2B9D6BD0"/>
    <w:multiLevelType w:val="hybridMultilevel"/>
    <w:tmpl w:val="C088CD6E"/>
    <w:styleLink w:val="Bullets"/>
    <w:lvl w:ilvl="0" w:tplc="8C2E5712">
      <w:start w:val="1"/>
      <w:numFmt w:val="bullet"/>
      <w:lvlText w:val="•"/>
      <w:lvlJc w:val="left"/>
      <w:pPr>
        <w:ind w:left="174" w:hanging="174"/>
      </w:pPr>
      <w:rPr>
        <w:rFonts w:ascii="Times New Roman" w:hAnsi="Times New Roman" w:eastAsia="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E196CE56">
      <w:start w:val="1"/>
      <w:numFmt w:val="bullet"/>
      <w:lvlText w:val="•"/>
      <w:lvlJc w:val="left"/>
      <w:pPr>
        <w:ind w:left="774" w:hanging="174"/>
      </w:pPr>
      <w:rPr>
        <w:rFonts w:ascii="Times New Roman" w:hAnsi="Times New Roman" w:eastAsia="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732020D8">
      <w:start w:val="1"/>
      <w:numFmt w:val="bullet"/>
      <w:lvlText w:val="•"/>
      <w:lvlJc w:val="left"/>
      <w:pPr>
        <w:ind w:left="1374" w:hanging="174"/>
      </w:pPr>
      <w:rPr>
        <w:rFonts w:ascii="Times New Roman" w:hAnsi="Times New Roman" w:eastAsia="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5E1E1888">
      <w:start w:val="1"/>
      <w:numFmt w:val="bullet"/>
      <w:lvlText w:val="•"/>
      <w:lvlJc w:val="left"/>
      <w:pPr>
        <w:ind w:left="1974" w:hanging="174"/>
      </w:pPr>
      <w:rPr>
        <w:rFonts w:ascii="Times New Roman" w:hAnsi="Times New Roman" w:eastAsia="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59E88DE2">
      <w:start w:val="1"/>
      <w:numFmt w:val="bullet"/>
      <w:lvlText w:val="•"/>
      <w:lvlJc w:val="left"/>
      <w:pPr>
        <w:ind w:left="2574" w:hanging="174"/>
      </w:pPr>
      <w:rPr>
        <w:rFonts w:ascii="Times New Roman" w:hAnsi="Times New Roman" w:eastAsia="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B9243786">
      <w:start w:val="1"/>
      <w:numFmt w:val="bullet"/>
      <w:lvlText w:val="•"/>
      <w:lvlJc w:val="left"/>
      <w:pPr>
        <w:ind w:left="3174" w:hanging="174"/>
      </w:pPr>
      <w:rPr>
        <w:rFonts w:ascii="Times New Roman" w:hAnsi="Times New Roman" w:eastAsia="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A0D21918">
      <w:start w:val="1"/>
      <w:numFmt w:val="bullet"/>
      <w:lvlText w:val="•"/>
      <w:lvlJc w:val="left"/>
      <w:pPr>
        <w:ind w:left="3774" w:hanging="174"/>
      </w:pPr>
      <w:rPr>
        <w:rFonts w:ascii="Times New Roman" w:hAnsi="Times New Roman" w:eastAsia="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298C4BD2">
      <w:start w:val="1"/>
      <w:numFmt w:val="bullet"/>
      <w:lvlText w:val="•"/>
      <w:lvlJc w:val="left"/>
      <w:pPr>
        <w:ind w:left="4374" w:hanging="174"/>
      </w:pPr>
      <w:rPr>
        <w:rFonts w:ascii="Times New Roman" w:hAnsi="Times New Roman" w:eastAsia="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1EB8F168">
      <w:start w:val="1"/>
      <w:numFmt w:val="bullet"/>
      <w:lvlText w:val="•"/>
      <w:lvlJc w:val="left"/>
      <w:pPr>
        <w:ind w:left="4974" w:hanging="174"/>
      </w:pPr>
      <w:rPr>
        <w:rFonts w:ascii="Times New Roman" w:hAnsi="Times New Roman" w:eastAsia="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num w:numId="1">
    <w:abstractNumId w:val="1"/>
  </w:num>
  <w:num w:numId="2">
    <w:abstractNumId w:val="0"/>
  </w:num>
  <w:num w:numId="3">
    <w:abstractNumId w:val="0"/>
    <w:lvlOverride w:ilvl="0">
      <w:lvl w:ilvl="0" w:tplc="D5641E2E">
        <w:start w:val="1"/>
        <w:numFmt w:val="bullet"/>
        <w:lvlText w:val="•"/>
        <w:lvlJc w:val="left"/>
        <w:pPr>
          <w:ind w:left="174" w:hanging="174"/>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2A30BD1E">
        <w:start w:val="1"/>
        <w:numFmt w:val="bullet"/>
        <w:lvlText w:val="•"/>
        <w:lvlJc w:val="left"/>
        <w:pPr>
          <w:ind w:left="774" w:hanging="174"/>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B83A1E36">
        <w:start w:val="1"/>
        <w:numFmt w:val="bullet"/>
        <w:lvlText w:val="•"/>
        <w:lvlJc w:val="left"/>
        <w:pPr>
          <w:ind w:left="1374" w:hanging="174"/>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60365DF6">
        <w:start w:val="1"/>
        <w:numFmt w:val="bullet"/>
        <w:lvlText w:val="•"/>
        <w:lvlJc w:val="left"/>
        <w:pPr>
          <w:ind w:left="1974" w:hanging="174"/>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44BE9C5A">
        <w:start w:val="1"/>
        <w:numFmt w:val="bullet"/>
        <w:lvlText w:val="•"/>
        <w:lvlJc w:val="left"/>
        <w:pPr>
          <w:ind w:left="2574" w:hanging="174"/>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D8D868C0">
        <w:start w:val="1"/>
        <w:numFmt w:val="bullet"/>
        <w:lvlText w:val="•"/>
        <w:lvlJc w:val="left"/>
        <w:pPr>
          <w:ind w:left="3174" w:hanging="174"/>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0A12D87C">
        <w:start w:val="1"/>
        <w:numFmt w:val="bullet"/>
        <w:lvlText w:val="•"/>
        <w:lvlJc w:val="left"/>
        <w:pPr>
          <w:ind w:left="3774" w:hanging="174"/>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98BE3374">
        <w:start w:val="1"/>
        <w:numFmt w:val="bullet"/>
        <w:lvlText w:val="•"/>
        <w:lvlJc w:val="left"/>
        <w:pPr>
          <w:ind w:left="4374" w:hanging="174"/>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76CC1312">
        <w:start w:val="1"/>
        <w:numFmt w:val="bullet"/>
        <w:lvlText w:val="•"/>
        <w:lvlJc w:val="left"/>
        <w:pPr>
          <w:ind w:left="4974" w:hanging="174"/>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displayBackgroundShape/>
  <w:trackRevisions w:val="false"/>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1F1C"/>
    <w:rsid w:val="00011F1C"/>
    <w:rsid w:val="00051B18"/>
    <w:rsid w:val="00055AD3"/>
    <w:rsid w:val="000844A7"/>
    <w:rsid w:val="000B4D32"/>
    <w:rsid w:val="00100B73"/>
    <w:rsid w:val="00121FAB"/>
    <w:rsid w:val="00196F17"/>
    <w:rsid w:val="001C62DE"/>
    <w:rsid w:val="00220F79"/>
    <w:rsid w:val="002735B3"/>
    <w:rsid w:val="003207F9"/>
    <w:rsid w:val="00322980"/>
    <w:rsid w:val="003B52BB"/>
    <w:rsid w:val="003D1733"/>
    <w:rsid w:val="00427AD5"/>
    <w:rsid w:val="0054006E"/>
    <w:rsid w:val="00570342"/>
    <w:rsid w:val="005D3FDE"/>
    <w:rsid w:val="005D7903"/>
    <w:rsid w:val="00601EDC"/>
    <w:rsid w:val="006D7A4F"/>
    <w:rsid w:val="006E445B"/>
    <w:rsid w:val="00726D9E"/>
    <w:rsid w:val="00743865"/>
    <w:rsid w:val="007661CA"/>
    <w:rsid w:val="00777964"/>
    <w:rsid w:val="007D4ADA"/>
    <w:rsid w:val="007E1852"/>
    <w:rsid w:val="00834E1C"/>
    <w:rsid w:val="00872A61"/>
    <w:rsid w:val="008810FA"/>
    <w:rsid w:val="008B1E86"/>
    <w:rsid w:val="0094701C"/>
    <w:rsid w:val="009A1D5E"/>
    <w:rsid w:val="009E1633"/>
    <w:rsid w:val="009E6887"/>
    <w:rsid w:val="00A66893"/>
    <w:rsid w:val="00A82955"/>
    <w:rsid w:val="00AA1337"/>
    <w:rsid w:val="00AD333B"/>
    <w:rsid w:val="00AD6839"/>
    <w:rsid w:val="00AE3947"/>
    <w:rsid w:val="00AE66FE"/>
    <w:rsid w:val="00B91C2F"/>
    <w:rsid w:val="00CB7D49"/>
    <w:rsid w:val="00D06225"/>
    <w:rsid w:val="00DB6484"/>
    <w:rsid w:val="00DF265D"/>
    <w:rsid w:val="00F63101"/>
    <w:rsid w:val="00F832DC"/>
    <w:rsid w:val="00FB62C8"/>
    <w:rsid w:val="00FE1A54"/>
    <w:rsid w:val="3117BEEC"/>
    <w:rsid w:val="4A11220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0E1A6C"/>
  <w15:docId w15:val="{77E512E0-1279-4F49-AE20-FC2F4E0DDE0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imes New Roman" w:hAnsi="Times New Roman" w:eastAsia="Arial Unicode MS" w:cs="Times New Roman"/>
        <w:bdr w:val="nil"/>
        <w:lang w:val="cs-CZ" w:eastAsia="cs-CZ"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ln" w:default="1">
    <w:name w:val="Normal"/>
    <w:rPr>
      <w:sz w:val="24"/>
      <w:szCs w:val="24"/>
      <w:lang w:val="en-US" w:eastAsia="en-US"/>
    </w:rPr>
  </w:style>
  <w:style w:type="character" w:styleId="Standardnpsmoodstavce" w:default="1">
    <w:name w:val="Default Paragraph Font"/>
    <w:uiPriority w:val="1"/>
    <w:semiHidden/>
    <w:unhideWhenUsed/>
  </w:style>
  <w:style w:type="table" w:styleId="Normlntabulka" w:default="1">
    <w:name w:val="Normal Table"/>
    <w:uiPriority w:val="99"/>
    <w:semiHidden/>
    <w:unhideWhenUsed/>
    <w:tblPr>
      <w:tblInd w:w="0" w:type="dxa"/>
      <w:tblCellMar>
        <w:top w:w="0" w:type="dxa"/>
        <w:left w:w="108" w:type="dxa"/>
        <w:bottom w:w="0" w:type="dxa"/>
        <w:right w:w="108" w:type="dxa"/>
      </w:tblCellMar>
    </w:tblPr>
  </w:style>
  <w:style w:type="numbering" w:styleId="Bezseznamu" w:default="1">
    <w:name w:val="No List"/>
    <w:uiPriority w:val="99"/>
    <w:semiHidden/>
    <w:unhideWhenUsed/>
  </w:style>
  <w:style w:type="character" w:styleId="Hypertextovodkaz">
    <w:name w:val="Hyperlink"/>
    <w:rPr>
      <w:u w:val="single"/>
    </w:rPr>
  </w:style>
  <w:style w:type="table" w:styleId="TableNormal1" w:customStyle="1">
    <w:name w:val="Table Normal1"/>
    <w:tblPr>
      <w:tblInd w:w="0" w:type="dxa"/>
      <w:tblCellMar>
        <w:top w:w="0" w:type="dxa"/>
        <w:left w:w="0" w:type="dxa"/>
        <w:bottom w:w="0" w:type="dxa"/>
        <w:right w:w="0" w:type="dxa"/>
      </w:tblCellMar>
    </w:tblPr>
  </w:style>
  <w:style w:type="paragraph" w:styleId="Zhlav">
    <w:name w:val="header"/>
    <w:pPr>
      <w:tabs>
        <w:tab w:val="center" w:pos="4703"/>
        <w:tab w:val="right" w:pos="9406"/>
      </w:tabs>
    </w:pPr>
    <w:rPr>
      <w:rFonts w:cs="Arial Unicode MS"/>
      <w:color w:val="000000"/>
      <w:sz w:val="24"/>
      <w:szCs w:val="24"/>
      <w:u w:color="000000"/>
      <w:lang w:val="en-US"/>
    </w:rPr>
  </w:style>
  <w:style w:type="character" w:styleId="dnA" w:customStyle="1">
    <w:name w:val="Žádný A"/>
  </w:style>
  <w:style w:type="paragraph" w:styleId="Zpat">
    <w:name w:val="footer"/>
    <w:pPr>
      <w:tabs>
        <w:tab w:val="center" w:pos="4703"/>
        <w:tab w:val="right" w:pos="9406"/>
      </w:tabs>
    </w:pPr>
    <w:rPr>
      <w:rFonts w:cs="Arial Unicode MS"/>
      <w:color w:val="000000"/>
      <w:sz w:val="24"/>
      <w:szCs w:val="24"/>
      <w:u w:color="000000"/>
      <w:lang w:val="en-US"/>
    </w:rPr>
  </w:style>
  <w:style w:type="paragraph" w:styleId="Default" w:customStyle="1">
    <w:name w:val="Default"/>
    <w:rPr>
      <w:rFonts w:ascii="Helvetica" w:hAnsi="Helvetica" w:cs="Arial Unicode MS"/>
      <w:color w:val="000000"/>
      <w:sz w:val="22"/>
      <w:szCs w:val="22"/>
      <w:u w:color="000000"/>
      <w:lang w:val="en-US"/>
      <w14:textOutline w14:w="12700" w14:cap="flat" w14:cmpd="sng" w14:algn="ctr">
        <w14:noFill/>
        <w14:prstDash w14:val="solid"/>
        <w14:miter w14:lim="400000"/>
      </w14:textOutline>
    </w:rPr>
  </w:style>
  <w:style w:type="paragraph" w:styleId="Bezmezer">
    <w:name w:val="No Spacing"/>
    <w:rPr>
      <w:rFonts w:ascii="Calibri" w:hAnsi="Calibri" w:cs="Arial Unicode MS"/>
      <w:color w:val="000000"/>
      <w:sz w:val="22"/>
      <w:szCs w:val="22"/>
      <w:u w:color="000000"/>
      <w:lang w:val="en-US"/>
    </w:rPr>
  </w:style>
  <w:style w:type="numbering" w:styleId="Bullets" w:customStyle="1">
    <w:name w:val="Bullets"/>
    <w:pPr>
      <w:numPr>
        <w:numId w:val="1"/>
      </w:numPr>
    </w:pPr>
  </w:style>
  <w:style w:type="character" w:styleId="dn" w:customStyle="1">
    <w:name w:val="Žádný"/>
  </w:style>
  <w:style w:type="character" w:styleId="Hyperlink0" w:customStyle="1">
    <w:name w:val="Hyperlink.0"/>
    <w:basedOn w:val="dn"/>
    <w:rPr>
      <w:rFonts w:ascii="Cambria" w:hAnsi="Cambria" w:eastAsia="Cambria" w:cs="Cambria"/>
    </w:rPr>
  </w:style>
  <w:style w:type="character" w:styleId="Hyperlink1" w:customStyle="1">
    <w:name w:val="Hyperlink.1"/>
    <w:basedOn w:val="dn"/>
    <w:rPr>
      <w:rFonts w:ascii="Cambria" w:hAnsi="Cambria" w:eastAsia="Cambria" w:cs="Cambria"/>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mailto:hrabackova@czechcentres.cz" TargetMode="Externa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www.mzv.cz/" TargetMode="External" Id="rId11" /><Relationship Type="http://schemas.openxmlformats.org/officeDocument/2006/relationships/styles" Target="styles.xml" Id="rId5" /><Relationship Type="http://schemas.openxmlformats.org/officeDocument/2006/relationships/fontTable" Target="fontTable.xml" Id="rId15" /><Relationship Type="http://schemas.openxmlformats.org/officeDocument/2006/relationships/hyperlink" Target="http://www.czechcentres.cz/o-nas/sit-cc/"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7D6A50DC2BEE4E87017C70B5F6DB02" ma:contentTypeVersion="4" ma:contentTypeDescription="Create a new document." ma:contentTypeScope="" ma:versionID="16b0d960b5ca3925b53a2daf164a4a23">
  <xsd:schema xmlns:xsd="http://www.w3.org/2001/XMLSchema" xmlns:xs="http://www.w3.org/2001/XMLSchema" xmlns:p="http://schemas.microsoft.com/office/2006/metadata/properties" xmlns:ns2="81345282-a94e-4c9e-b24e-3913455422ce" targetNamespace="http://schemas.microsoft.com/office/2006/metadata/properties" ma:root="true" ma:fieldsID="255eb19b6c21ca2f10ed9659423436d7" ns2:_="">
    <xsd:import namespace="81345282-a94e-4c9e-b24e-3913455422c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345282-a94e-4c9e-b24e-3913455422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150D13-2C33-4F03-B228-D9E0AE5AB91A}">
  <ds:schemaRefs>
    <ds:schemaRef ds:uri="http://schemas.microsoft.com/office/2006/metadata/properties"/>
    <ds:schemaRef ds:uri="http://schemas.microsoft.com/office/infopath/2007/PartnerControls"/>
    <ds:schemaRef ds:uri="953d7339-6549-4d31-b575-021df2cba5c9"/>
    <ds:schemaRef ds:uri="bc43a00f-1de0-4438-9889-2eacdb6d6a9c"/>
  </ds:schemaRefs>
</ds:datastoreItem>
</file>

<file path=customXml/itemProps2.xml><?xml version="1.0" encoding="utf-8"?>
<ds:datastoreItem xmlns:ds="http://schemas.openxmlformats.org/officeDocument/2006/customXml" ds:itemID="{85E6E6AA-5A14-4603-91CB-C1BAEB9FDF3C}">
  <ds:schemaRefs>
    <ds:schemaRef ds:uri="http://schemas.microsoft.com/sharepoint/v3/contenttype/forms"/>
  </ds:schemaRefs>
</ds:datastoreItem>
</file>

<file path=customXml/itemProps3.xml><?xml version="1.0" encoding="utf-8"?>
<ds:datastoreItem xmlns:ds="http://schemas.openxmlformats.org/officeDocument/2006/customXml" ds:itemID="{A015FDB8-8A52-4D72-8AFE-62B0FE19032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Hrabáčková Anna</dc:creator>
  <lastModifiedBy>Langášková Taťjana</lastModifiedBy>
  <revision>4</revision>
  <lastPrinted>2023-01-17T14:23:00.0000000Z</lastPrinted>
  <dcterms:created xsi:type="dcterms:W3CDTF">2025-01-08T15:12:00.0000000Z</dcterms:created>
  <dcterms:modified xsi:type="dcterms:W3CDTF">2025-01-08T15:16:28.8312261Z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0x010100887D6A50DC2BEE4E87017C70B5F6DB02</vt:lpwstr>
  </property>
</Properties>
</file>