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04E" w:rsidRDefault="00AA204E" w:rsidP="00AA204E">
      <w:pPr>
        <w:pStyle w:val="Pa4"/>
        <w:rPr>
          <w:rFonts w:cs="Certa Sans"/>
          <w:color w:val="000000"/>
          <w:sz w:val="18"/>
          <w:szCs w:val="18"/>
        </w:rPr>
      </w:pPr>
      <w:r>
        <w:rPr>
          <w:rStyle w:val="A4"/>
          <w:b/>
          <w:bCs/>
        </w:rPr>
        <w:t>Koláže Jana Gabriela</w:t>
      </w:r>
    </w:p>
    <w:p w:rsidR="00AA204E" w:rsidRDefault="00AA204E" w:rsidP="00AA204E">
      <w:pPr>
        <w:pStyle w:val="Pa4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 xml:space="preserve">Koláže a jejich proměny u Jana Gabriela sleduji již od poloviny 90. let. V pojetí klasiků žánru, jakými byli Max Ernst a u nás Jindřich Štyrský a o řadu desetiletí později Jan Švankmajer či Albert </w:t>
      </w:r>
      <w:proofErr w:type="spellStart"/>
      <w:r>
        <w:rPr>
          <w:rStyle w:val="A4"/>
        </w:rPr>
        <w:t>Marenčin</w:t>
      </w:r>
      <w:proofErr w:type="spellEnd"/>
      <w:r>
        <w:rPr>
          <w:rStyle w:val="A4"/>
        </w:rPr>
        <w:t xml:space="preserve"> vznikají jako spojení nesouro</w:t>
      </w:r>
      <w:r>
        <w:rPr>
          <w:rStyle w:val="A4"/>
        </w:rPr>
        <w:softHyphen/>
        <w:t>dých, mnohdy nahodile vybraných obrazových prvků a motivů skládajících nový imaginativní objekt, nové obrazné sdělení, situaci, jedinečný děj atd. Na první pohled nesou absurdní alo-</w:t>
      </w:r>
      <w:proofErr w:type="spellStart"/>
      <w:r>
        <w:rPr>
          <w:rStyle w:val="A4"/>
        </w:rPr>
        <w:t>gické</w:t>
      </w:r>
      <w:proofErr w:type="spellEnd"/>
      <w:r>
        <w:rPr>
          <w:rStyle w:val="A4"/>
        </w:rPr>
        <w:t xml:space="preserve"> významy, nejsou podřízeny konvenční racionální logice, ale utvářejí se do značné míry samovolně na bázi iracionální logiky.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>Tělesné, napřímo sexuální či erotické mo</w:t>
      </w:r>
      <w:r>
        <w:rPr>
          <w:rStyle w:val="A4"/>
        </w:rPr>
        <w:softHyphen/>
        <w:t xml:space="preserve">tivy, které charakterizují například koláže Karla </w:t>
      </w:r>
      <w:proofErr w:type="spellStart"/>
      <w:r>
        <w:rPr>
          <w:rStyle w:val="A4"/>
        </w:rPr>
        <w:t>Teigeho</w:t>
      </w:r>
      <w:proofErr w:type="spellEnd"/>
      <w:r>
        <w:rPr>
          <w:rStyle w:val="A4"/>
        </w:rPr>
        <w:t>, nalézáme od počátku a pravidelně též v produkci Jana Gabriela. Ten ovšem po mém soudu využívá techniku koláže, řekl bych, o řád subtilněji.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>Základem jeho koláží tu nejsou ucelenější fragmenty nalezených vyobrazení – pravidel</w:t>
      </w:r>
      <w:r>
        <w:rPr>
          <w:rStyle w:val="A4"/>
        </w:rPr>
        <w:softHyphen/>
        <w:t>ně jde o prvky nahého lidského těla, mnohdy vystříhaných z pornografických časopisů: hla</w:t>
      </w:r>
      <w:r>
        <w:rPr>
          <w:rStyle w:val="A4"/>
        </w:rPr>
        <w:softHyphen/>
        <w:t xml:space="preserve">va, ruce, vlasy, zpravidla necudně obnažené nohy, těla, prsa, zadky atd., které se ovšem stejně často dále dělí do jednou více, </w:t>
      </w:r>
      <w:proofErr w:type="spellStart"/>
      <w:r>
        <w:rPr>
          <w:rStyle w:val="A4"/>
        </w:rPr>
        <w:t>podru-hé</w:t>
      </w:r>
      <w:proofErr w:type="spellEnd"/>
      <w:r>
        <w:rPr>
          <w:rStyle w:val="A4"/>
        </w:rPr>
        <w:t xml:space="preserve"> méně rozpoznatelných ústřižků. Tady </w:t>
      </w:r>
      <w:proofErr w:type="spellStart"/>
      <w:r>
        <w:rPr>
          <w:rStyle w:val="A4"/>
        </w:rPr>
        <w:t>poz-namenejme</w:t>
      </w:r>
      <w:proofErr w:type="spellEnd"/>
      <w:r>
        <w:rPr>
          <w:rStyle w:val="A4"/>
        </w:rPr>
        <w:t xml:space="preserve">, že ona míra nerozpoznatelnosti, </w:t>
      </w:r>
      <w:r>
        <w:rPr>
          <w:rStyle w:val="A4"/>
          <w:i/>
          <w:iCs/>
        </w:rPr>
        <w:t xml:space="preserve">zdánlivě </w:t>
      </w:r>
      <w:r>
        <w:rPr>
          <w:rStyle w:val="A4"/>
        </w:rPr>
        <w:t>odpovídající rostoucí míře významové abstrakce, se časem zvyšuje, což je zřejmé zejména u jeho posledních, „černých” koláží. Ty nám sice něco naléhavě připomínají něco zcela konkrétního, jakési tajuplné objekty, které kdykoli se jich chceme zmocnit, nám unikají.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>V průběhu desetiletí pociťuje autor nutkání stříhat, trhat, mačkat, smirkovat či jinak ničit výchozí obrazový podklady svých prací na stále menší a menší části, přičemž původní vyobra</w:t>
      </w:r>
      <w:r>
        <w:rPr>
          <w:rStyle w:val="A4"/>
        </w:rPr>
        <w:softHyphen/>
        <w:t>zení jsou stále méně a méně zřetelná. Avšak zároveň je zřejmé, že každý takový útržek pochází z nějakého jedinečného zobrazujícího celku, původní významy se nikdy zcela nez</w:t>
      </w:r>
      <w:r>
        <w:rPr>
          <w:rStyle w:val="A4"/>
        </w:rPr>
        <w:softHyphen/>
        <w:t>trácejí. Mění se a přestupují z kategorie zjev-</w:t>
      </w:r>
      <w:proofErr w:type="spellStart"/>
      <w:r>
        <w:rPr>
          <w:rStyle w:val="A4"/>
        </w:rPr>
        <w:t>ného</w:t>
      </w:r>
      <w:proofErr w:type="spellEnd"/>
      <w:r>
        <w:rPr>
          <w:rStyle w:val="A4"/>
        </w:rPr>
        <w:t xml:space="preserve"> a jednoznačného do kategorie tušeného a víceznačného.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>Tím ovšem tvůrčí agrese Jana Gabriela nekončí: autor často už vytvořenou koláž obrazových fragmentů podrobuje dalšímu intuitivnímu násilí – technologické tortuře: leptá její povrch chemickými činidly, smirkuje jej a dře, případně dokresluje pastely, vlepuje fragmenty plakátů atd. Postup třeba i něko</w:t>
      </w:r>
      <w:r>
        <w:rPr>
          <w:rStyle w:val="A4"/>
        </w:rPr>
        <w:softHyphen/>
        <w:t>likrát opakuje, původní sestavu, s níž není plně spokojen, přelepí novou vrstvou, kterou ovšem opět obdobně nutkavě mučí a v nepravidel</w:t>
      </w:r>
      <w:r>
        <w:rPr>
          <w:rStyle w:val="A4"/>
        </w:rPr>
        <w:softHyphen/>
        <w:t xml:space="preserve">ných sekvencích destruuje. Takový průběžný, opakující se destruktivně konstruktivní proces může (anebo také nemusí, samozřejmě) přinést ovoce: při šťastné konstelaci se pod bičem autorovy nutkavé posedlosti utváří vrstevnatá struktura, její složky se prostupují, prolínají, převrstvují – rodí se útvar, jejž lze označit jako výtvarný výraz </w:t>
      </w:r>
      <w:r>
        <w:rPr>
          <w:rStyle w:val="A4"/>
          <w:i/>
          <w:iCs/>
        </w:rPr>
        <w:t>palimpsestu</w:t>
      </w:r>
      <w:r>
        <w:rPr>
          <w:rStyle w:val="A4"/>
        </w:rPr>
        <w:t xml:space="preserve">. Několik významových rovin se propojuje, a nakonec se ustálí v díle, v koláži-palimpsestu, jako ve </w:t>
      </w:r>
      <w:r>
        <w:rPr>
          <w:rStyle w:val="A4"/>
          <w:i/>
          <w:iCs/>
        </w:rPr>
        <w:t>filmové mrtvolce</w:t>
      </w:r>
      <w:r>
        <w:rPr>
          <w:rStyle w:val="A4"/>
        </w:rPr>
        <w:t xml:space="preserve">, v přechodném klidovém okamžiku nikdy nekončícího procesu. Psychická událost se teprve rodí, </w:t>
      </w:r>
      <w:proofErr w:type="spellStart"/>
      <w:r>
        <w:rPr>
          <w:rStyle w:val="A4"/>
        </w:rPr>
        <w:t>vybuzuje</w:t>
      </w:r>
      <w:proofErr w:type="spellEnd"/>
      <w:r>
        <w:rPr>
          <w:rStyle w:val="A4"/>
        </w:rPr>
        <w:t>, vyrůstá z dialogu mezi autorem a jeho niternou energií oživeným materiálem.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>Ne všechny koláže Jana Gabriela procháze</w:t>
      </w:r>
      <w:r>
        <w:rPr>
          <w:rStyle w:val="A4"/>
        </w:rPr>
        <w:softHyphen/>
        <w:t>jí tímto relativně složitým procesem, někdy se jejich záhadné tvarosloví skutečně ustaví pouhým účinkem náhody: spíše než surreal</w:t>
      </w:r>
      <w:r>
        <w:rPr>
          <w:rStyle w:val="A4"/>
        </w:rPr>
        <w:softHyphen/>
        <w:t>isticky obligátní fantomy se v těchto tvarech zjevuje cosi jako bydliště či působiště fantomů. A také záplava tělesných fragmentů se v určitých kolážových cyklech vytrácí a je nahrazena podivnými, z černého papíru vystři</w:t>
      </w:r>
      <w:r>
        <w:rPr>
          <w:rStyle w:val="A4"/>
        </w:rPr>
        <w:softHyphen/>
        <w:t>hovanými vyostřenými obrazci, které jako záhadné rozpadající se a snad i mimolidské konstrukce zjevně destruují poslední stopy důvěrně známého lidského světa.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 xml:space="preserve">Připusťme na chvíli, že reálné, faktické setkání například dvou obrazových fragmentů na stole </w:t>
      </w:r>
      <w:proofErr w:type="spellStart"/>
      <w:r>
        <w:rPr>
          <w:rStyle w:val="A4"/>
        </w:rPr>
        <w:t>kolážistově</w:t>
      </w:r>
      <w:proofErr w:type="spellEnd"/>
      <w:r>
        <w:rPr>
          <w:rStyle w:val="A4"/>
        </w:rPr>
        <w:t xml:space="preserve"> je skutečně nahodilé. V případě niterně motivovaného autora ovšem relativně nahodilé, protože víme, že on už předem vybírá z typů těch zobrazení, která mu bezděčně připadají atraktivní. Dokonce právě taková zobrazení se mu jaksi neod</w:t>
      </w:r>
      <w:r>
        <w:rPr>
          <w:rStyle w:val="A4"/>
        </w:rPr>
        <w:softHyphen/>
        <w:t>bytně sama nabízejí. To ovšem není náhoda. Vznik koláže získává smysl a opodstatnění pouze tenkrát, podaří-li se autorovi tuto zdánlivou libovolnost alespoň kontaminovat, ne-li ovládnout vlastními touhami, posedlost</w:t>
      </w:r>
      <w:r>
        <w:rPr>
          <w:rStyle w:val="A4"/>
        </w:rPr>
        <w:softHyphen/>
        <w:t>mi, úzkostmi, obsesemi…</w:t>
      </w:r>
    </w:p>
    <w:p w:rsidR="00AA204E" w:rsidRDefault="00AA204E" w:rsidP="00AA204E">
      <w:pPr>
        <w:pStyle w:val="Pa5"/>
        <w:ind w:firstLine="280"/>
        <w:rPr>
          <w:rFonts w:cs="Certa Sans"/>
          <w:color w:val="000000"/>
          <w:sz w:val="18"/>
          <w:szCs w:val="18"/>
        </w:rPr>
      </w:pPr>
      <w:r>
        <w:rPr>
          <w:rStyle w:val="A4"/>
        </w:rPr>
        <w:t xml:space="preserve">A tak nezbývá než popřát návštěvníkům této výstavy, aby alespoň na chvíli sdíleli něco podobného: Thomas de </w:t>
      </w:r>
      <w:proofErr w:type="spellStart"/>
      <w:r>
        <w:rPr>
          <w:rStyle w:val="A4"/>
        </w:rPr>
        <w:t>Quincey</w:t>
      </w:r>
      <w:proofErr w:type="spellEnd"/>
      <w:r>
        <w:rPr>
          <w:rStyle w:val="A4"/>
        </w:rPr>
        <w:t xml:space="preserve"> praví ve slavné definici palimpsestu: „Trvalé vrstvy idejí, obrazů, pocitů dopadají na váš mozek měkce jako světlo. Následné zdánlivě zasy</w:t>
      </w:r>
      <w:r>
        <w:rPr>
          <w:rStyle w:val="A4"/>
        </w:rPr>
        <w:softHyphen/>
        <w:t>pou ty předchozí. Ve skutečnosti však nic nezmizelo.“ A to je výzva: nechte i vy dopa</w:t>
      </w:r>
      <w:r>
        <w:rPr>
          <w:rStyle w:val="A4"/>
        </w:rPr>
        <w:softHyphen/>
        <w:t>dat kolážové obrazy Jana Gabriela na svůj mozek. Měkce jako světlo. Možná se alespoň na okamžik zasypou vaše dosavadní vědo</w:t>
      </w:r>
      <w:r>
        <w:rPr>
          <w:rStyle w:val="A4"/>
        </w:rPr>
        <w:softHyphen/>
        <w:t>mosti a představy o správném fungování světa. A možná v zázračném průniku obojího uvidíte něco, co následně už nikdy nezmizí.</w:t>
      </w:r>
    </w:p>
    <w:p w:rsidR="00AA204E" w:rsidRDefault="00AA204E" w:rsidP="00AA204E">
      <w:pPr>
        <w:rPr>
          <w:rStyle w:val="A4"/>
        </w:rPr>
      </w:pPr>
    </w:p>
    <w:p w:rsidR="00E1509A" w:rsidRDefault="00AA204E" w:rsidP="00AA204E">
      <w:bookmarkStart w:id="0" w:name="_GoBack"/>
      <w:bookmarkEnd w:id="0"/>
      <w:r>
        <w:rPr>
          <w:rStyle w:val="A4"/>
        </w:rPr>
        <w:t xml:space="preserve">František </w:t>
      </w:r>
      <w:proofErr w:type="spellStart"/>
      <w:r>
        <w:rPr>
          <w:rStyle w:val="A4"/>
        </w:rPr>
        <w:t>Dryje</w:t>
      </w:r>
      <w:proofErr w:type="spellEnd"/>
      <w:r>
        <w:rPr>
          <w:rStyle w:val="A4"/>
        </w:rPr>
        <w:t>, únor 2026</w:t>
      </w:r>
    </w:p>
    <w:sectPr w:rsidR="00E15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rta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4E"/>
    <w:rsid w:val="00AA204E"/>
    <w:rsid w:val="00E1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9C32"/>
  <w15:chartTrackingRefBased/>
  <w15:docId w15:val="{3CC27829-D2BC-4A67-97A5-162DEF42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4">
    <w:name w:val="Pa4"/>
    <w:basedOn w:val="Normln"/>
    <w:next w:val="Normln"/>
    <w:uiPriority w:val="99"/>
    <w:rsid w:val="00AA204E"/>
    <w:pPr>
      <w:autoSpaceDE w:val="0"/>
      <w:autoSpaceDN w:val="0"/>
      <w:adjustRightInd w:val="0"/>
      <w:spacing w:after="0" w:line="221" w:lineRule="atLeast"/>
    </w:pPr>
    <w:rPr>
      <w:rFonts w:ascii="Certa Sans" w:hAnsi="Certa Sans"/>
      <w:sz w:val="24"/>
      <w:szCs w:val="24"/>
    </w:rPr>
  </w:style>
  <w:style w:type="character" w:customStyle="1" w:styleId="A4">
    <w:name w:val="A4"/>
    <w:uiPriority w:val="99"/>
    <w:rsid w:val="00AA204E"/>
    <w:rPr>
      <w:rFonts w:cs="Certa Sans"/>
      <w:color w:val="000000"/>
      <w:sz w:val="18"/>
      <w:szCs w:val="18"/>
    </w:rPr>
  </w:style>
  <w:style w:type="paragraph" w:customStyle="1" w:styleId="Pa5">
    <w:name w:val="Pa5"/>
    <w:basedOn w:val="Normln"/>
    <w:next w:val="Normln"/>
    <w:uiPriority w:val="99"/>
    <w:rsid w:val="00AA204E"/>
    <w:pPr>
      <w:autoSpaceDE w:val="0"/>
      <w:autoSpaceDN w:val="0"/>
      <w:adjustRightInd w:val="0"/>
      <w:spacing w:after="0" w:line="221" w:lineRule="atLeast"/>
    </w:pPr>
    <w:rPr>
      <w:rFonts w:ascii="Certa Sans" w:hAnsi="Certa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Darovcová Petra</dc:creator>
  <cp:keywords/>
  <dc:description/>
  <cp:lastModifiedBy>Darovcová Petra</cp:lastModifiedBy>
  <cp:revision>1</cp:revision>
  <dcterms:created xsi:type="dcterms:W3CDTF">2026-03-05T09:32:00Z</dcterms:created>
  <dcterms:modified xsi:type="dcterms:W3CDTF">2026-03-05T09:33:00Z</dcterms:modified>
</cp:coreProperties>
</file>