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775F" w14:textId="77777777" w:rsidR="00940C4E" w:rsidRPr="002F5E1B" w:rsidRDefault="00F32100" w:rsidP="00161892">
      <w:pPr>
        <w:pStyle w:val="TextA"/>
        <w:widowControl w:val="0"/>
        <w:rPr>
          <w:rFonts w:eastAsia="Calibri" w:cs="Times New Roman"/>
          <w:sz w:val="22"/>
          <w:szCs w:val="22"/>
        </w:rPr>
      </w:pPr>
      <w:r w:rsidRPr="002F5E1B">
        <w:rPr>
          <w:rFonts w:cs="Times New Roman"/>
          <w:noProof/>
          <w:sz w:val="22"/>
          <w:szCs w:val="22"/>
        </w:rPr>
        <w:drawing>
          <wp:anchor distT="0" distB="0" distL="0" distR="0" simplePos="0" relativeHeight="251660288" behindDoc="0" locked="0" layoutInCell="1" allowOverlap="1" wp14:anchorId="6DB42DB8" wp14:editId="344AEFDE">
            <wp:simplePos x="0" y="0"/>
            <wp:positionH relativeFrom="column">
              <wp:posOffset>0</wp:posOffset>
            </wp:positionH>
            <wp:positionV relativeFrom="line">
              <wp:posOffset>101600</wp:posOffset>
            </wp:positionV>
            <wp:extent cx="1102995" cy="569595"/>
            <wp:effectExtent l="0" t="0" r="0" b="0"/>
            <wp:wrapSquare wrapText="bothSides" distT="0" distB="0" distL="0" distR="0"/>
            <wp:docPr id="1073741825" name="officeArt object" descr="image2.jpg"/>
            <wp:cNvGraphicFramePr/>
            <a:graphic xmlns:a="http://schemas.openxmlformats.org/drawingml/2006/main">
              <a:graphicData uri="http://schemas.openxmlformats.org/drawingml/2006/picture">
                <pic:pic xmlns:pic="http://schemas.openxmlformats.org/drawingml/2006/picture">
                  <pic:nvPicPr>
                    <pic:cNvPr id="1073741825" name="image2.jpg" descr="image2.jpg"/>
                    <pic:cNvPicPr>
                      <a:picLocks noChangeAspect="1"/>
                    </pic:cNvPicPr>
                  </pic:nvPicPr>
                  <pic:blipFill>
                    <a:blip r:embed="rId7" cstate="print"/>
                    <a:stretch>
                      <a:fillRect/>
                    </a:stretch>
                  </pic:blipFill>
                  <pic:spPr>
                    <a:xfrm>
                      <a:off x="0" y="0"/>
                      <a:ext cx="1102995" cy="569595"/>
                    </a:xfrm>
                    <a:prstGeom prst="rect">
                      <a:avLst/>
                    </a:prstGeom>
                    <a:ln w="12700" cap="flat">
                      <a:noFill/>
                      <a:miter lim="400000"/>
                    </a:ln>
                    <a:effectLst/>
                  </pic:spPr>
                </pic:pic>
              </a:graphicData>
            </a:graphic>
          </wp:anchor>
        </w:drawing>
      </w:r>
    </w:p>
    <w:p w14:paraId="158AC755" w14:textId="77777777" w:rsidR="003C6A88" w:rsidRPr="002F5E1B" w:rsidRDefault="003C6A88">
      <w:pPr>
        <w:pStyle w:val="TextA"/>
        <w:widowControl w:val="0"/>
        <w:ind w:left="1416"/>
        <w:rPr>
          <w:rFonts w:eastAsia="Calibri" w:cs="Times New Roman"/>
          <w:sz w:val="22"/>
          <w:szCs w:val="22"/>
        </w:rPr>
      </w:pPr>
    </w:p>
    <w:p w14:paraId="13D90CB7" w14:textId="77777777" w:rsidR="003C6A88" w:rsidRPr="002F5E1B" w:rsidRDefault="003C6A88">
      <w:pPr>
        <w:pStyle w:val="TextA"/>
        <w:widowControl w:val="0"/>
        <w:ind w:left="1416"/>
        <w:rPr>
          <w:rFonts w:eastAsia="Calibri" w:cs="Times New Roman"/>
          <w:sz w:val="22"/>
          <w:szCs w:val="22"/>
        </w:rPr>
      </w:pPr>
    </w:p>
    <w:p w14:paraId="070E04BC" w14:textId="77777777" w:rsidR="003C6A88" w:rsidRPr="002F5E1B" w:rsidRDefault="003C6A88">
      <w:pPr>
        <w:pStyle w:val="TextA"/>
        <w:widowControl w:val="0"/>
        <w:ind w:left="1416"/>
        <w:rPr>
          <w:rFonts w:eastAsia="Calibri" w:cs="Times New Roman"/>
          <w:sz w:val="22"/>
          <w:szCs w:val="22"/>
        </w:rPr>
      </w:pPr>
    </w:p>
    <w:p w14:paraId="6BFE02F9" w14:textId="77777777" w:rsidR="003C6A88" w:rsidRPr="002F5E1B" w:rsidRDefault="003C6A88">
      <w:pPr>
        <w:pStyle w:val="TextA"/>
        <w:widowControl w:val="0"/>
        <w:ind w:left="1416"/>
        <w:rPr>
          <w:rFonts w:eastAsia="Calibri" w:cs="Times New Roman"/>
          <w:sz w:val="22"/>
          <w:szCs w:val="22"/>
        </w:rPr>
      </w:pPr>
    </w:p>
    <w:p w14:paraId="3CF5990E" w14:textId="0C2B8538" w:rsidR="00940C4E" w:rsidRPr="002F5E1B" w:rsidRDefault="00F32100">
      <w:pPr>
        <w:pStyle w:val="TextA"/>
        <w:widowControl w:val="0"/>
        <w:rPr>
          <w:rFonts w:eastAsia="Calibri" w:cs="Times New Roman"/>
          <w:sz w:val="22"/>
          <w:szCs w:val="22"/>
        </w:rPr>
      </w:pPr>
      <w:r w:rsidRPr="002F5E1B">
        <w:rPr>
          <w:rFonts w:eastAsia="Calibri" w:cs="Times New Roman"/>
          <w:sz w:val="22"/>
          <w:szCs w:val="22"/>
        </w:rPr>
        <w:t xml:space="preserve">Aerofilms | </w:t>
      </w:r>
      <w:r w:rsidR="002F5E1B" w:rsidRPr="002F5E1B">
        <w:rPr>
          <w:rFonts w:eastAsia="Calibri" w:cs="Times New Roman"/>
          <w:sz w:val="22"/>
          <w:szCs w:val="22"/>
        </w:rPr>
        <w:t>Dejvické divadlo</w:t>
      </w:r>
      <w:r w:rsidRPr="002F5E1B">
        <w:rPr>
          <w:rFonts w:eastAsia="Calibri" w:cs="Times New Roman"/>
          <w:sz w:val="22"/>
          <w:szCs w:val="22"/>
        </w:rPr>
        <w:t xml:space="preserve"> </w:t>
      </w:r>
      <w:r w:rsidRPr="002F5E1B">
        <w:rPr>
          <w:rFonts w:eastAsia="Calibri" w:cs="Times New Roman"/>
          <w:sz w:val="22"/>
          <w:szCs w:val="22"/>
        </w:rPr>
        <w:tab/>
        <w:t xml:space="preserve">   </w:t>
      </w:r>
      <w:r w:rsidRPr="002F5E1B">
        <w:rPr>
          <w:rFonts w:eastAsia="Calibri" w:cs="Times New Roman"/>
          <w:sz w:val="22"/>
          <w:szCs w:val="22"/>
        </w:rPr>
        <w:tab/>
        <w:t xml:space="preserve">                 </w:t>
      </w:r>
    </w:p>
    <w:p w14:paraId="34FD90B1" w14:textId="1A205757" w:rsidR="00940C4E" w:rsidRPr="002F5E1B" w:rsidRDefault="003C6A88">
      <w:pPr>
        <w:pStyle w:val="TextA"/>
        <w:widowControl w:val="0"/>
        <w:rPr>
          <w:rFonts w:eastAsia="Trebuchet MS" w:cs="Times New Roman"/>
          <w:sz w:val="22"/>
          <w:szCs w:val="22"/>
        </w:rPr>
      </w:pPr>
      <w:r w:rsidRPr="002F5E1B">
        <w:rPr>
          <w:rFonts w:eastAsia="Calibri" w:cs="Times New Roman"/>
          <w:sz w:val="22"/>
          <w:szCs w:val="22"/>
        </w:rPr>
        <w:t>Tisková zpráva</w:t>
      </w:r>
    </w:p>
    <w:p w14:paraId="7EA4B1A3" w14:textId="354882A3" w:rsidR="00940C4E" w:rsidRPr="002F5E1B" w:rsidRDefault="006310DF" w:rsidP="005E78FC">
      <w:pPr>
        <w:pStyle w:val="TextA"/>
        <w:widowControl w:val="0"/>
        <w:pBdr>
          <w:bottom w:val="single" w:sz="4" w:space="0" w:color="000000"/>
        </w:pBdr>
        <w:rPr>
          <w:rFonts w:eastAsia="Trebuchet MS" w:cs="Times New Roman"/>
          <w:sz w:val="22"/>
          <w:szCs w:val="22"/>
        </w:rPr>
      </w:pPr>
      <w:r>
        <w:rPr>
          <w:rFonts w:eastAsia="Calibri" w:cs="Times New Roman"/>
          <w:sz w:val="22"/>
          <w:szCs w:val="22"/>
        </w:rPr>
        <w:t>29. února</w:t>
      </w:r>
      <w:r w:rsidR="005E78FC">
        <w:rPr>
          <w:rFonts w:eastAsia="Calibri" w:cs="Times New Roman"/>
          <w:sz w:val="22"/>
          <w:szCs w:val="22"/>
        </w:rPr>
        <w:t xml:space="preserve"> </w:t>
      </w:r>
      <w:r w:rsidR="002F5E1B" w:rsidRPr="002F5E1B">
        <w:rPr>
          <w:rFonts w:eastAsia="Calibri" w:cs="Times New Roman"/>
          <w:sz w:val="22"/>
          <w:szCs w:val="22"/>
        </w:rPr>
        <w:t>202</w:t>
      </w:r>
      <w:r w:rsidR="005E78FC">
        <w:rPr>
          <w:rFonts w:eastAsia="Calibri" w:cs="Times New Roman"/>
          <w:sz w:val="22"/>
          <w:szCs w:val="22"/>
        </w:rPr>
        <w:t>4</w:t>
      </w:r>
    </w:p>
    <w:p w14:paraId="0F3FA42B" w14:textId="77777777" w:rsidR="00940C4E" w:rsidRPr="002F5E1B" w:rsidRDefault="00940C4E" w:rsidP="005E78FC">
      <w:pPr>
        <w:pStyle w:val="TextA"/>
        <w:widowControl w:val="0"/>
        <w:pBdr>
          <w:bottom w:val="single" w:sz="4" w:space="0" w:color="000000"/>
        </w:pBdr>
        <w:spacing w:line="288" w:lineRule="auto"/>
        <w:rPr>
          <w:rFonts w:eastAsia="Trebuchet MS" w:cs="Times New Roman"/>
          <w:sz w:val="22"/>
          <w:szCs w:val="22"/>
        </w:rPr>
      </w:pPr>
    </w:p>
    <w:p w14:paraId="1789B31B" w14:textId="77777777" w:rsidR="00940C4E" w:rsidRPr="002F5E1B" w:rsidRDefault="00940C4E">
      <w:pPr>
        <w:pStyle w:val="TextA"/>
        <w:widowControl w:val="0"/>
        <w:rPr>
          <w:rFonts w:eastAsia="Trebuchet MS" w:cs="Times New Roman"/>
          <w:sz w:val="22"/>
          <w:szCs w:val="22"/>
        </w:rPr>
      </w:pPr>
    </w:p>
    <w:p w14:paraId="3630741A" w14:textId="0CEDC0E6" w:rsidR="00150C9B" w:rsidRDefault="00702F25" w:rsidP="00702F25">
      <w:pPr>
        <w:pStyle w:val="TextA"/>
        <w:widowControl w:val="0"/>
        <w:jc w:val="center"/>
        <w:rPr>
          <w:rFonts w:eastAsia="Calibri" w:cs="Times New Roman"/>
          <w:b/>
          <w:bCs/>
          <w:sz w:val="32"/>
          <w:szCs w:val="32"/>
        </w:rPr>
      </w:pPr>
      <w:bookmarkStart w:id="0" w:name="_gjdgxs"/>
      <w:bookmarkEnd w:id="0"/>
      <w:r w:rsidRPr="00702F25">
        <w:rPr>
          <w:rFonts w:eastAsia="Calibri" w:cs="Times New Roman"/>
          <w:b/>
          <w:bCs/>
          <w:sz w:val="32"/>
          <w:szCs w:val="32"/>
        </w:rPr>
        <w:t>Dejvick</w:t>
      </w:r>
      <w:r w:rsidR="008B10E6">
        <w:rPr>
          <w:rFonts w:eastAsia="Calibri" w:cs="Times New Roman"/>
          <w:b/>
          <w:bCs/>
          <w:sz w:val="32"/>
          <w:szCs w:val="32"/>
        </w:rPr>
        <w:t>é divadlo se vrací do kin po celé ČR v přímém přenosu Elegance molekuly</w:t>
      </w:r>
      <w:r w:rsidRPr="00702F25">
        <w:rPr>
          <w:rFonts w:eastAsia="Calibri" w:cs="Times New Roman"/>
          <w:b/>
          <w:bCs/>
          <w:sz w:val="32"/>
          <w:szCs w:val="32"/>
        </w:rPr>
        <w:t xml:space="preserve"> </w:t>
      </w:r>
    </w:p>
    <w:p w14:paraId="34BEAB38" w14:textId="77777777" w:rsidR="00702F25" w:rsidRDefault="00702F25" w:rsidP="00702F25">
      <w:pPr>
        <w:pStyle w:val="TextA"/>
        <w:widowControl w:val="0"/>
        <w:jc w:val="center"/>
        <w:rPr>
          <w:rFonts w:eastAsia="Calibri" w:cs="Times New Roman"/>
          <w:b/>
          <w:bCs/>
          <w:sz w:val="22"/>
          <w:szCs w:val="22"/>
        </w:rPr>
      </w:pPr>
    </w:p>
    <w:p w14:paraId="382A3D29" w14:textId="01059809" w:rsidR="00B57FAD" w:rsidRDefault="0004509F" w:rsidP="00C5260B">
      <w:pPr>
        <w:pStyle w:val="TextA"/>
        <w:widowControl w:val="0"/>
        <w:jc w:val="both"/>
        <w:rPr>
          <w:rFonts w:eastAsia="Calibri" w:cs="Times New Roman"/>
          <w:b/>
          <w:bCs/>
          <w:sz w:val="22"/>
          <w:szCs w:val="22"/>
        </w:rPr>
      </w:pPr>
      <w:r w:rsidRPr="0004509F">
        <w:rPr>
          <w:rFonts w:eastAsia="Calibri" w:cs="Times New Roman"/>
          <w:b/>
          <w:bCs/>
          <w:sz w:val="22"/>
          <w:szCs w:val="22"/>
        </w:rPr>
        <w:t xml:space="preserve">Po loňském fenomenálním úspěchu představení </w:t>
      </w:r>
      <w:proofErr w:type="spellStart"/>
      <w:r w:rsidRPr="0004509F">
        <w:rPr>
          <w:rFonts w:eastAsia="Calibri" w:cs="Times New Roman"/>
          <w:b/>
          <w:bCs/>
          <w:sz w:val="22"/>
          <w:szCs w:val="22"/>
        </w:rPr>
        <w:t>Ucpanej</w:t>
      </w:r>
      <w:proofErr w:type="spellEnd"/>
      <w:r w:rsidRPr="0004509F">
        <w:rPr>
          <w:rFonts w:eastAsia="Calibri" w:cs="Times New Roman"/>
          <w:b/>
          <w:bCs/>
          <w:sz w:val="22"/>
          <w:szCs w:val="22"/>
        </w:rPr>
        <w:t xml:space="preserve"> systém</w:t>
      </w:r>
      <w:r w:rsidR="00622A4D">
        <w:rPr>
          <w:rFonts w:eastAsia="Calibri" w:cs="Times New Roman"/>
          <w:b/>
          <w:bCs/>
          <w:sz w:val="22"/>
          <w:szCs w:val="22"/>
        </w:rPr>
        <w:t xml:space="preserve"> v kinech, který se stal zatím nej</w:t>
      </w:r>
      <w:r w:rsidR="0016690C">
        <w:rPr>
          <w:rFonts w:eastAsia="Calibri" w:cs="Times New Roman"/>
          <w:b/>
          <w:bCs/>
          <w:sz w:val="22"/>
          <w:szCs w:val="22"/>
        </w:rPr>
        <w:t xml:space="preserve">navštěvovanějším </w:t>
      </w:r>
      <w:r w:rsidR="00622A4D">
        <w:rPr>
          <w:rFonts w:eastAsia="Calibri" w:cs="Times New Roman"/>
          <w:b/>
          <w:bCs/>
          <w:sz w:val="22"/>
          <w:szCs w:val="22"/>
        </w:rPr>
        <w:t xml:space="preserve">přímým přenosem </w:t>
      </w:r>
      <w:r w:rsidR="007F7909">
        <w:rPr>
          <w:rFonts w:eastAsia="Calibri" w:cs="Times New Roman"/>
          <w:b/>
          <w:bCs/>
          <w:sz w:val="22"/>
          <w:szCs w:val="22"/>
        </w:rPr>
        <w:t xml:space="preserve">divadelního představení </w:t>
      </w:r>
      <w:r w:rsidR="00622A4D">
        <w:rPr>
          <w:rFonts w:eastAsia="Calibri" w:cs="Times New Roman"/>
          <w:b/>
          <w:bCs/>
          <w:sz w:val="22"/>
          <w:szCs w:val="22"/>
        </w:rPr>
        <w:t>v Česku,</w:t>
      </w:r>
      <w:r w:rsidRPr="0004509F">
        <w:rPr>
          <w:rFonts w:eastAsia="Calibri" w:cs="Times New Roman"/>
          <w:b/>
          <w:bCs/>
          <w:sz w:val="22"/>
          <w:szCs w:val="22"/>
        </w:rPr>
        <w:t xml:space="preserve"> </w:t>
      </w:r>
      <w:r w:rsidR="00B8504D">
        <w:rPr>
          <w:rFonts w:eastAsia="Calibri" w:cs="Times New Roman"/>
          <w:b/>
          <w:bCs/>
          <w:sz w:val="22"/>
          <w:szCs w:val="22"/>
        </w:rPr>
        <w:t>vtrhne</w:t>
      </w:r>
      <w:r w:rsidRPr="0004509F">
        <w:rPr>
          <w:rFonts w:eastAsia="Calibri" w:cs="Times New Roman"/>
          <w:b/>
          <w:bCs/>
          <w:sz w:val="22"/>
          <w:szCs w:val="22"/>
        </w:rPr>
        <w:t xml:space="preserve"> Dejvické divadlo </w:t>
      </w:r>
      <w:r w:rsidR="005556A8">
        <w:rPr>
          <w:rFonts w:eastAsia="Calibri" w:cs="Times New Roman"/>
          <w:b/>
          <w:bCs/>
          <w:sz w:val="22"/>
          <w:szCs w:val="22"/>
        </w:rPr>
        <w:t>do</w:t>
      </w:r>
      <w:r w:rsidR="004E6291">
        <w:rPr>
          <w:rFonts w:eastAsia="Calibri" w:cs="Times New Roman"/>
          <w:b/>
          <w:bCs/>
          <w:sz w:val="22"/>
          <w:szCs w:val="22"/>
        </w:rPr>
        <w:t> </w:t>
      </w:r>
      <w:r w:rsidR="005556A8">
        <w:rPr>
          <w:rFonts w:eastAsia="Calibri" w:cs="Times New Roman"/>
          <w:b/>
          <w:bCs/>
          <w:sz w:val="22"/>
          <w:szCs w:val="22"/>
        </w:rPr>
        <w:t xml:space="preserve">kin </w:t>
      </w:r>
      <w:r w:rsidR="00A85C05">
        <w:rPr>
          <w:rFonts w:eastAsia="Calibri" w:cs="Times New Roman"/>
          <w:b/>
          <w:bCs/>
          <w:sz w:val="22"/>
          <w:szCs w:val="22"/>
        </w:rPr>
        <w:t xml:space="preserve">s dalším oblíbeným titulem. </w:t>
      </w:r>
      <w:r w:rsidR="0016690C" w:rsidRPr="0016690C">
        <w:rPr>
          <w:rFonts w:eastAsia="Calibri" w:cs="Times New Roman"/>
          <w:b/>
          <w:bCs/>
          <w:sz w:val="22"/>
          <w:szCs w:val="22"/>
        </w:rPr>
        <w:t xml:space="preserve">Tentokrát </w:t>
      </w:r>
      <w:r w:rsidR="0016690C">
        <w:rPr>
          <w:rFonts w:eastAsia="Calibri" w:cs="Times New Roman"/>
          <w:b/>
          <w:bCs/>
          <w:sz w:val="22"/>
          <w:szCs w:val="22"/>
        </w:rPr>
        <w:t xml:space="preserve">mohou diváci v celé České republice a na Slovensku vidět </w:t>
      </w:r>
      <w:r w:rsidR="00A71B22">
        <w:rPr>
          <w:rFonts w:eastAsia="Calibri" w:cs="Times New Roman"/>
          <w:b/>
          <w:bCs/>
          <w:sz w:val="22"/>
          <w:szCs w:val="22"/>
        </w:rPr>
        <w:t xml:space="preserve">7. dubna </w:t>
      </w:r>
      <w:r w:rsidR="0016690C">
        <w:rPr>
          <w:rFonts w:eastAsia="Calibri" w:cs="Times New Roman"/>
          <w:b/>
          <w:bCs/>
          <w:sz w:val="22"/>
          <w:szCs w:val="22"/>
        </w:rPr>
        <w:t>jednu</w:t>
      </w:r>
      <w:r w:rsidR="0016690C" w:rsidRPr="0016690C">
        <w:rPr>
          <w:rFonts w:eastAsia="Calibri" w:cs="Times New Roman"/>
          <w:b/>
          <w:bCs/>
          <w:sz w:val="22"/>
          <w:szCs w:val="22"/>
        </w:rPr>
        <w:t xml:space="preserve"> z</w:t>
      </w:r>
      <w:r w:rsidR="00087FCA">
        <w:rPr>
          <w:rFonts w:eastAsia="Calibri" w:cs="Times New Roman"/>
          <w:b/>
          <w:bCs/>
          <w:sz w:val="22"/>
          <w:szCs w:val="22"/>
        </w:rPr>
        <w:t> </w:t>
      </w:r>
      <w:r w:rsidR="0016690C" w:rsidRPr="0016690C">
        <w:rPr>
          <w:rFonts w:eastAsia="Calibri" w:cs="Times New Roman"/>
          <w:b/>
          <w:bCs/>
          <w:sz w:val="22"/>
          <w:szCs w:val="22"/>
        </w:rPr>
        <w:t>neúspěšnějších a nejoceňovanějších inscenací současného repertoáru divadla, hr</w:t>
      </w:r>
      <w:r w:rsidR="0016690C">
        <w:rPr>
          <w:rFonts w:eastAsia="Calibri" w:cs="Times New Roman"/>
          <w:b/>
          <w:bCs/>
          <w:sz w:val="22"/>
          <w:szCs w:val="22"/>
        </w:rPr>
        <w:t>u</w:t>
      </w:r>
      <w:r w:rsidR="0016690C" w:rsidRPr="0016690C">
        <w:rPr>
          <w:rFonts w:eastAsia="Calibri" w:cs="Times New Roman"/>
          <w:b/>
          <w:bCs/>
          <w:sz w:val="22"/>
          <w:szCs w:val="22"/>
        </w:rPr>
        <w:t xml:space="preserve"> Petra Zelenky Elegance molekuly. </w:t>
      </w:r>
      <w:r w:rsidR="00C5260B">
        <w:rPr>
          <w:rFonts w:eastAsia="Calibri" w:cs="Times New Roman"/>
          <w:b/>
          <w:bCs/>
          <w:sz w:val="22"/>
          <w:szCs w:val="22"/>
        </w:rPr>
        <w:t>Titulní</w:t>
      </w:r>
      <w:r w:rsidR="00194F3A">
        <w:rPr>
          <w:rFonts w:eastAsia="Calibri" w:cs="Times New Roman"/>
          <w:b/>
          <w:bCs/>
          <w:sz w:val="22"/>
          <w:szCs w:val="22"/>
        </w:rPr>
        <w:t xml:space="preserve"> roli v příběhu o </w:t>
      </w:r>
      <w:r w:rsidR="00A71B22">
        <w:rPr>
          <w:rFonts w:eastAsia="Calibri" w:cs="Times New Roman"/>
          <w:b/>
          <w:bCs/>
          <w:sz w:val="22"/>
          <w:szCs w:val="22"/>
        </w:rPr>
        <w:t>geniální</w:t>
      </w:r>
      <w:r w:rsidR="00194F3A">
        <w:rPr>
          <w:rFonts w:eastAsia="Calibri" w:cs="Times New Roman"/>
          <w:b/>
          <w:bCs/>
          <w:sz w:val="22"/>
          <w:szCs w:val="22"/>
        </w:rPr>
        <w:t>m</w:t>
      </w:r>
      <w:r w:rsidR="00A71B22">
        <w:rPr>
          <w:rFonts w:eastAsia="Calibri" w:cs="Times New Roman"/>
          <w:b/>
          <w:bCs/>
          <w:sz w:val="22"/>
          <w:szCs w:val="22"/>
        </w:rPr>
        <w:t xml:space="preserve"> vědc</w:t>
      </w:r>
      <w:r w:rsidR="00194F3A">
        <w:rPr>
          <w:rFonts w:eastAsia="Calibri" w:cs="Times New Roman"/>
          <w:b/>
          <w:bCs/>
          <w:sz w:val="22"/>
          <w:szCs w:val="22"/>
        </w:rPr>
        <w:t>i</w:t>
      </w:r>
      <w:r w:rsidR="00A71B22">
        <w:rPr>
          <w:rFonts w:eastAsia="Calibri" w:cs="Times New Roman"/>
          <w:b/>
          <w:bCs/>
          <w:sz w:val="22"/>
          <w:szCs w:val="22"/>
        </w:rPr>
        <w:t xml:space="preserve"> Antonín</w:t>
      </w:r>
      <w:r w:rsidR="00194F3A">
        <w:rPr>
          <w:rFonts w:eastAsia="Calibri" w:cs="Times New Roman"/>
          <w:b/>
          <w:bCs/>
          <w:sz w:val="22"/>
          <w:szCs w:val="22"/>
        </w:rPr>
        <w:t>u</w:t>
      </w:r>
      <w:r w:rsidR="00A71B22">
        <w:rPr>
          <w:rFonts w:eastAsia="Calibri" w:cs="Times New Roman"/>
          <w:b/>
          <w:bCs/>
          <w:sz w:val="22"/>
          <w:szCs w:val="22"/>
        </w:rPr>
        <w:t xml:space="preserve"> Holé</w:t>
      </w:r>
      <w:r w:rsidR="00194F3A">
        <w:rPr>
          <w:rFonts w:eastAsia="Calibri" w:cs="Times New Roman"/>
          <w:b/>
          <w:bCs/>
          <w:sz w:val="22"/>
          <w:szCs w:val="22"/>
        </w:rPr>
        <w:t>m</w:t>
      </w:r>
      <w:r w:rsidR="00197FE1">
        <w:rPr>
          <w:rFonts w:eastAsia="Calibri" w:cs="Times New Roman"/>
          <w:b/>
          <w:bCs/>
          <w:sz w:val="22"/>
          <w:szCs w:val="22"/>
        </w:rPr>
        <w:t>, který revolučním způsobem změnil léčbu HIV a žloutenky,</w:t>
      </w:r>
      <w:r w:rsidR="00A71B22">
        <w:rPr>
          <w:rFonts w:eastAsia="Calibri" w:cs="Times New Roman"/>
          <w:b/>
          <w:bCs/>
          <w:sz w:val="22"/>
          <w:szCs w:val="22"/>
        </w:rPr>
        <w:t xml:space="preserve"> ztvár</w:t>
      </w:r>
      <w:r w:rsidR="00194F3A">
        <w:rPr>
          <w:rFonts w:eastAsia="Calibri" w:cs="Times New Roman"/>
          <w:b/>
          <w:bCs/>
          <w:sz w:val="22"/>
          <w:szCs w:val="22"/>
        </w:rPr>
        <w:t>ňuje</w:t>
      </w:r>
      <w:r w:rsidR="00A71B22">
        <w:rPr>
          <w:rFonts w:eastAsia="Calibri" w:cs="Times New Roman"/>
          <w:b/>
          <w:bCs/>
          <w:sz w:val="22"/>
          <w:szCs w:val="22"/>
        </w:rPr>
        <w:t xml:space="preserve"> Martin Myšičk</w:t>
      </w:r>
      <w:r w:rsidR="00194F3A">
        <w:rPr>
          <w:rFonts w:eastAsia="Calibri" w:cs="Times New Roman"/>
          <w:b/>
          <w:bCs/>
          <w:sz w:val="22"/>
          <w:szCs w:val="22"/>
        </w:rPr>
        <w:t>a.</w:t>
      </w:r>
      <w:r w:rsidR="00A71B22">
        <w:rPr>
          <w:rFonts w:eastAsia="Calibri" w:cs="Times New Roman"/>
          <w:b/>
          <w:bCs/>
          <w:sz w:val="22"/>
          <w:szCs w:val="22"/>
        </w:rPr>
        <w:t xml:space="preserve"> V dalších rolích vystoupí </w:t>
      </w:r>
      <w:r w:rsidR="007F7909" w:rsidRPr="007F7909">
        <w:rPr>
          <w:rFonts w:eastAsia="Calibri" w:cs="Times New Roman"/>
          <w:b/>
          <w:bCs/>
          <w:sz w:val="22"/>
          <w:szCs w:val="22"/>
        </w:rPr>
        <w:t xml:space="preserve">Ivan Trojan, Veronika </w:t>
      </w:r>
      <w:proofErr w:type="spellStart"/>
      <w:r w:rsidR="007F7909" w:rsidRPr="007F7909">
        <w:rPr>
          <w:rFonts w:eastAsia="Calibri" w:cs="Times New Roman"/>
          <w:b/>
          <w:bCs/>
          <w:sz w:val="22"/>
          <w:szCs w:val="22"/>
        </w:rPr>
        <w:t>Khek</w:t>
      </w:r>
      <w:proofErr w:type="spellEnd"/>
      <w:r w:rsidR="007F7909" w:rsidRPr="007F7909">
        <w:rPr>
          <w:rFonts w:eastAsia="Calibri" w:cs="Times New Roman"/>
          <w:b/>
          <w:bCs/>
          <w:sz w:val="22"/>
          <w:szCs w:val="22"/>
        </w:rPr>
        <w:t xml:space="preserve"> </w:t>
      </w:r>
      <w:proofErr w:type="spellStart"/>
      <w:r w:rsidR="007F7909" w:rsidRPr="007F7909">
        <w:rPr>
          <w:rFonts w:eastAsia="Calibri" w:cs="Times New Roman"/>
          <w:b/>
          <w:bCs/>
          <w:sz w:val="22"/>
          <w:szCs w:val="22"/>
        </w:rPr>
        <w:t>Kubařová</w:t>
      </w:r>
      <w:proofErr w:type="spellEnd"/>
      <w:r w:rsidR="007F7909" w:rsidRPr="007F7909">
        <w:rPr>
          <w:rFonts w:eastAsia="Calibri" w:cs="Times New Roman"/>
          <w:b/>
          <w:bCs/>
          <w:sz w:val="22"/>
          <w:szCs w:val="22"/>
        </w:rPr>
        <w:t>, Zdeňka Žádníková, Pavel Šimčík, Petr Vršek, Vladimír Polívka, Václav Jiráček, Elizaveta Maximová</w:t>
      </w:r>
      <w:r w:rsidR="007F7909">
        <w:rPr>
          <w:rFonts w:eastAsia="Calibri" w:cs="Times New Roman"/>
          <w:b/>
          <w:bCs/>
          <w:sz w:val="22"/>
          <w:szCs w:val="22"/>
        </w:rPr>
        <w:t xml:space="preserve"> a </w:t>
      </w:r>
      <w:r w:rsidR="007F7909" w:rsidRPr="007F7909">
        <w:rPr>
          <w:rFonts w:eastAsia="Calibri" w:cs="Times New Roman"/>
          <w:b/>
          <w:bCs/>
          <w:sz w:val="22"/>
          <w:szCs w:val="22"/>
        </w:rPr>
        <w:t>Lada Jelínková</w:t>
      </w:r>
      <w:r w:rsidR="00A71B22">
        <w:rPr>
          <w:rFonts w:eastAsia="Calibri" w:cs="Times New Roman"/>
          <w:b/>
          <w:bCs/>
          <w:sz w:val="22"/>
          <w:szCs w:val="22"/>
        </w:rPr>
        <w:t xml:space="preserve">. Předprodej vstupenek </w:t>
      </w:r>
      <w:r w:rsidR="00C5260B">
        <w:rPr>
          <w:rFonts w:eastAsia="Calibri" w:cs="Times New Roman"/>
          <w:b/>
          <w:bCs/>
          <w:sz w:val="22"/>
          <w:szCs w:val="22"/>
        </w:rPr>
        <w:t>na</w:t>
      </w:r>
      <w:r w:rsidR="004E6291">
        <w:rPr>
          <w:rFonts w:eastAsia="Calibri" w:cs="Times New Roman"/>
          <w:b/>
          <w:bCs/>
          <w:sz w:val="22"/>
          <w:szCs w:val="22"/>
        </w:rPr>
        <w:t> </w:t>
      </w:r>
      <w:r w:rsidR="00C5260B">
        <w:rPr>
          <w:rFonts w:eastAsia="Calibri" w:cs="Times New Roman"/>
          <w:b/>
          <w:bCs/>
          <w:sz w:val="22"/>
          <w:szCs w:val="22"/>
        </w:rPr>
        <w:t xml:space="preserve">jinak nedosažitelné představení </w:t>
      </w:r>
      <w:r w:rsidR="0085071D">
        <w:rPr>
          <w:rFonts w:eastAsia="Calibri" w:cs="Times New Roman"/>
          <w:b/>
          <w:bCs/>
          <w:sz w:val="22"/>
          <w:szCs w:val="22"/>
        </w:rPr>
        <w:t>je spuštěn</w:t>
      </w:r>
      <w:r w:rsidR="00C5260B">
        <w:rPr>
          <w:rFonts w:eastAsia="Calibri" w:cs="Times New Roman"/>
          <w:b/>
          <w:bCs/>
          <w:sz w:val="22"/>
          <w:szCs w:val="22"/>
        </w:rPr>
        <w:t>. Do kin distribuuje společnost Aerofilms.</w:t>
      </w:r>
      <w:r w:rsidR="00416634">
        <w:rPr>
          <w:rFonts w:eastAsia="Calibri" w:cs="Times New Roman"/>
          <w:b/>
          <w:bCs/>
          <w:sz w:val="22"/>
          <w:szCs w:val="22"/>
        </w:rPr>
        <w:t xml:space="preserve"> </w:t>
      </w:r>
    </w:p>
    <w:p w14:paraId="3CDD6B62" w14:textId="77777777" w:rsidR="00804EB8" w:rsidRDefault="00804EB8" w:rsidP="00856EC3">
      <w:pPr>
        <w:jc w:val="both"/>
        <w:rPr>
          <w:lang w:val="cs-CZ"/>
        </w:rPr>
      </w:pPr>
    </w:p>
    <w:p w14:paraId="61BFAA7C" w14:textId="70D280C9" w:rsidR="006010F3" w:rsidRDefault="006010F3" w:rsidP="006010F3">
      <w:pPr>
        <w:jc w:val="both"/>
        <w:rPr>
          <w:lang w:val="cs-CZ"/>
        </w:rPr>
      </w:pPr>
      <w:r w:rsidRPr="0016690C">
        <w:rPr>
          <w:lang w:val="cs-CZ"/>
        </w:rPr>
        <w:t>Navzdory omezené kapacitě svého domovského sálu se snaží Dejvické divadlo o to, aby jeho představení byla přístupná co nejširší veřejnosti</w:t>
      </w:r>
      <w:r>
        <w:rPr>
          <w:lang w:val="cs-CZ"/>
        </w:rPr>
        <w:t xml:space="preserve"> a fanouškům po celé republice</w:t>
      </w:r>
      <w:r w:rsidRPr="0016690C">
        <w:rPr>
          <w:lang w:val="cs-CZ"/>
        </w:rPr>
        <w:t>. Kromě četné zájezdové činnosti doma i v zahraničí využívá také přenosů do ki</w:t>
      </w:r>
      <w:r>
        <w:rPr>
          <w:lang w:val="cs-CZ"/>
        </w:rPr>
        <w:t xml:space="preserve">n. Po obrovském zájmu o přímý přenos derniéry </w:t>
      </w:r>
      <w:proofErr w:type="spellStart"/>
      <w:r>
        <w:rPr>
          <w:lang w:val="cs-CZ"/>
        </w:rPr>
        <w:t>Ucpanej</w:t>
      </w:r>
      <w:proofErr w:type="spellEnd"/>
      <w:r>
        <w:rPr>
          <w:lang w:val="cs-CZ"/>
        </w:rPr>
        <w:t xml:space="preserve"> systém</w:t>
      </w:r>
      <w:r w:rsidR="00153DC7">
        <w:rPr>
          <w:lang w:val="cs-CZ"/>
        </w:rPr>
        <w:t>, který</w:t>
      </w:r>
      <w:r>
        <w:rPr>
          <w:lang w:val="cs-CZ"/>
        </w:rPr>
        <w:t xml:space="preserve"> v dubnu 2023 </w:t>
      </w:r>
      <w:r w:rsidR="00153DC7">
        <w:rPr>
          <w:lang w:val="cs-CZ"/>
        </w:rPr>
        <w:t xml:space="preserve">zhlédlo v kinech 32 999, </w:t>
      </w:r>
      <w:r>
        <w:rPr>
          <w:lang w:val="cs-CZ"/>
        </w:rPr>
        <w:t xml:space="preserve">a nespočtu pozitivních ohlasů se divadlo rozhodlo v tomto trendu pokračovat a po roce </w:t>
      </w:r>
      <w:r w:rsidR="00153DC7">
        <w:rPr>
          <w:lang w:val="cs-CZ"/>
        </w:rPr>
        <w:t>pokračuje s</w:t>
      </w:r>
      <w:r>
        <w:rPr>
          <w:lang w:val="cs-CZ"/>
        </w:rPr>
        <w:t xml:space="preserve"> dalším přímý přenosem. Tentokrát výběr padl na hru Elegance molekuly oblíbeného dramatika a režiséra Petra Zelenky, který stojí například za hrou a následně filmem Příběhy obyčejného šílenství, hrou </w:t>
      </w:r>
      <w:proofErr w:type="spellStart"/>
      <w:r>
        <w:rPr>
          <w:lang w:val="cs-CZ"/>
        </w:rPr>
        <w:t>Teremin</w:t>
      </w:r>
      <w:proofErr w:type="spellEnd"/>
      <w:r>
        <w:rPr>
          <w:lang w:val="cs-CZ"/>
        </w:rPr>
        <w:t xml:space="preserve"> anebo filmy Knoflíkáři, Samotáři, Rok ďábla, </w:t>
      </w:r>
      <w:proofErr w:type="spellStart"/>
      <w:r>
        <w:rPr>
          <w:lang w:val="cs-CZ"/>
        </w:rPr>
        <w:t>Karamazovi</w:t>
      </w:r>
      <w:proofErr w:type="spellEnd"/>
      <w:r>
        <w:rPr>
          <w:lang w:val="cs-CZ"/>
        </w:rPr>
        <w:t xml:space="preserve"> a další. Za svou práci získal Petr Zelenka několik Českých lvů. </w:t>
      </w:r>
    </w:p>
    <w:p w14:paraId="3778F44A" w14:textId="77777777" w:rsidR="006010F3" w:rsidRDefault="006010F3" w:rsidP="006010F3">
      <w:pPr>
        <w:jc w:val="both"/>
        <w:rPr>
          <w:lang w:val="cs-CZ"/>
        </w:rPr>
      </w:pPr>
    </w:p>
    <w:p w14:paraId="052A342A" w14:textId="2A6B8719" w:rsidR="00364F55" w:rsidRDefault="00AD2A7E" w:rsidP="00804EB8">
      <w:pPr>
        <w:jc w:val="both"/>
        <w:rPr>
          <w:lang w:val="cs-CZ"/>
        </w:rPr>
      </w:pPr>
      <w:r>
        <w:rPr>
          <w:lang w:val="cs-CZ"/>
        </w:rPr>
        <w:t>Elegance molekuly</w:t>
      </w:r>
      <w:r w:rsidR="00635FB0">
        <w:rPr>
          <w:lang w:val="cs-CZ"/>
        </w:rPr>
        <w:t>, kterou 7. dubna uvidí příznivci Dejvického divadla</w:t>
      </w:r>
      <w:r>
        <w:rPr>
          <w:lang w:val="cs-CZ"/>
        </w:rPr>
        <w:t xml:space="preserve"> </w:t>
      </w:r>
      <w:r w:rsidR="00635FB0">
        <w:rPr>
          <w:lang w:val="cs-CZ"/>
        </w:rPr>
        <w:t xml:space="preserve">po celé republice, </w:t>
      </w:r>
      <w:r w:rsidR="00726480">
        <w:rPr>
          <w:lang w:val="cs-CZ"/>
        </w:rPr>
        <w:t>dává nahlédnout do života jednoho z nejvýznamnějších chemiků 20. století, Antonína Holého</w:t>
      </w:r>
      <w:r w:rsidR="00635FB0">
        <w:rPr>
          <w:lang w:val="cs-CZ"/>
        </w:rPr>
        <w:t xml:space="preserve">. Ten </w:t>
      </w:r>
      <w:r w:rsidR="00726480">
        <w:rPr>
          <w:lang w:val="cs-CZ"/>
        </w:rPr>
        <w:t>zásadně ovlivnil životy lidí po celém světě svými objevy</w:t>
      </w:r>
      <w:r w:rsidR="00726480" w:rsidRPr="00726480">
        <w:rPr>
          <w:lang w:val="cs-CZ"/>
        </w:rPr>
        <w:t xml:space="preserve"> antivirotik </w:t>
      </w:r>
      <w:r w:rsidR="00153DC7">
        <w:rPr>
          <w:lang w:val="cs-CZ"/>
        </w:rPr>
        <w:t>použ</w:t>
      </w:r>
      <w:r w:rsidR="00726480" w:rsidRPr="00726480">
        <w:rPr>
          <w:lang w:val="cs-CZ"/>
        </w:rPr>
        <w:t>ívaných při n</w:t>
      </w:r>
      <w:r w:rsidR="00153DC7">
        <w:rPr>
          <w:lang w:val="cs-CZ"/>
        </w:rPr>
        <w:t xml:space="preserve">ákaze </w:t>
      </w:r>
      <w:r w:rsidR="00726480" w:rsidRPr="00726480">
        <w:rPr>
          <w:lang w:val="cs-CZ"/>
        </w:rPr>
        <w:t>virem HIV, hepatitid</w:t>
      </w:r>
      <w:r w:rsidR="00153DC7">
        <w:rPr>
          <w:lang w:val="cs-CZ"/>
        </w:rPr>
        <w:t>y</w:t>
      </w:r>
      <w:r w:rsidR="00726480" w:rsidRPr="00726480">
        <w:rPr>
          <w:lang w:val="cs-CZ"/>
        </w:rPr>
        <w:t xml:space="preserve"> typu B či opar</w:t>
      </w:r>
      <w:r w:rsidR="00153DC7">
        <w:rPr>
          <w:lang w:val="cs-CZ"/>
        </w:rPr>
        <w:t>ů</w:t>
      </w:r>
      <w:r w:rsidR="00726480">
        <w:rPr>
          <w:lang w:val="cs-CZ"/>
        </w:rPr>
        <w:t>.</w:t>
      </w:r>
      <w:r w:rsidR="00DD3877">
        <w:rPr>
          <w:lang w:val="cs-CZ"/>
        </w:rPr>
        <w:t xml:space="preserve"> </w:t>
      </w:r>
      <w:r w:rsidR="006010F3">
        <w:rPr>
          <w:lang w:val="cs-CZ"/>
        </w:rPr>
        <w:t>Petr Zelenka ve své hře o</w:t>
      </w:r>
      <w:r w:rsidR="00635FB0">
        <w:rPr>
          <w:lang w:val="cs-CZ"/>
        </w:rPr>
        <w:t xml:space="preserve">dkrývá </w:t>
      </w:r>
      <w:r w:rsidR="007869AD">
        <w:rPr>
          <w:lang w:val="cs-CZ"/>
        </w:rPr>
        <w:t xml:space="preserve">život </w:t>
      </w:r>
      <w:r w:rsidR="00BE3FD4">
        <w:rPr>
          <w:lang w:val="cs-CZ"/>
        </w:rPr>
        <w:t>tohoto geniálního vědce</w:t>
      </w:r>
      <w:r w:rsidR="00635FB0">
        <w:rPr>
          <w:lang w:val="cs-CZ"/>
        </w:rPr>
        <w:t xml:space="preserve"> </w:t>
      </w:r>
      <w:r w:rsidR="007869AD">
        <w:rPr>
          <w:lang w:val="cs-CZ"/>
        </w:rPr>
        <w:t>a</w:t>
      </w:r>
      <w:r w:rsidR="0058597B">
        <w:rPr>
          <w:lang w:val="cs-CZ"/>
        </w:rPr>
        <w:t> </w:t>
      </w:r>
      <w:r w:rsidR="00153DC7">
        <w:rPr>
          <w:lang w:val="cs-CZ"/>
        </w:rPr>
        <w:t>zachycuje jeho</w:t>
      </w:r>
      <w:r w:rsidR="007869AD">
        <w:rPr>
          <w:lang w:val="cs-CZ"/>
        </w:rPr>
        <w:t xml:space="preserve"> cestu během </w:t>
      </w:r>
      <w:r w:rsidR="006010F3">
        <w:rPr>
          <w:lang w:val="cs-CZ"/>
        </w:rPr>
        <w:t xml:space="preserve">výzkumu </w:t>
      </w:r>
      <w:r w:rsidR="00635FB0">
        <w:rPr>
          <w:lang w:val="cs-CZ"/>
        </w:rPr>
        <w:t>léčivé molekuly</w:t>
      </w:r>
      <w:r w:rsidR="007869AD">
        <w:rPr>
          <w:lang w:val="cs-CZ"/>
        </w:rPr>
        <w:t xml:space="preserve"> i strasti</w:t>
      </w:r>
      <w:r w:rsidR="00BE3FD4">
        <w:rPr>
          <w:lang w:val="cs-CZ"/>
        </w:rPr>
        <w:t xml:space="preserve"> vzniku</w:t>
      </w:r>
      <w:r w:rsidR="006010F3">
        <w:rPr>
          <w:lang w:val="cs-CZ"/>
        </w:rPr>
        <w:t xml:space="preserve"> léků skrze farmaceutické firmy</w:t>
      </w:r>
      <w:r w:rsidR="007869AD">
        <w:rPr>
          <w:lang w:val="cs-CZ"/>
        </w:rPr>
        <w:t>.</w:t>
      </w:r>
      <w:r w:rsidR="006010F3">
        <w:rPr>
          <w:lang w:val="cs-CZ"/>
        </w:rPr>
        <w:t xml:space="preserve"> </w:t>
      </w:r>
      <w:r w:rsidR="00153DC7">
        <w:rPr>
          <w:lang w:val="cs-CZ"/>
        </w:rPr>
        <w:t>Pro zachycení autenticity</w:t>
      </w:r>
      <w:r w:rsidR="00C303BB">
        <w:rPr>
          <w:lang w:val="cs-CZ"/>
        </w:rPr>
        <w:t xml:space="preserve"> se</w:t>
      </w:r>
      <w:r w:rsidR="00153DC7">
        <w:rPr>
          <w:lang w:val="cs-CZ"/>
        </w:rPr>
        <w:t xml:space="preserve"> </w:t>
      </w:r>
      <w:r w:rsidR="00C303BB">
        <w:rPr>
          <w:lang w:val="cs-CZ"/>
        </w:rPr>
        <w:t>n</w:t>
      </w:r>
      <w:r w:rsidR="007C59BA">
        <w:rPr>
          <w:lang w:val="cs-CZ"/>
        </w:rPr>
        <w:t xml:space="preserve">a scénáři podíleli i </w:t>
      </w:r>
      <w:r w:rsidR="006010F3">
        <w:rPr>
          <w:lang w:val="cs-CZ"/>
        </w:rPr>
        <w:t>pracovníci</w:t>
      </w:r>
      <w:r w:rsidR="007C59BA">
        <w:rPr>
          <w:lang w:val="cs-CZ"/>
        </w:rPr>
        <w:t> Ústavu organické chemie a</w:t>
      </w:r>
      <w:r w:rsidR="0058597B">
        <w:rPr>
          <w:lang w:val="cs-CZ"/>
        </w:rPr>
        <w:t> </w:t>
      </w:r>
      <w:r w:rsidR="007C59BA">
        <w:rPr>
          <w:lang w:val="cs-CZ"/>
        </w:rPr>
        <w:t>biochemie AV ČR, kde Holý působil.</w:t>
      </w:r>
      <w:r w:rsidR="002606CC">
        <w:rPr>
          <w:lang w:val="cs-CZ"/>
        </w:rPr>
        <w:t xml:space="preserve"> </w:t>
      </w:r>
      <w:r w:rsidR="007C59BA">
        <w:rPr>
          <w:lang w:val="cs-CZ"/>
        </w:rPr>
        <w:t xml:space="preserve"> </w:t>
      </w:r>
      <w:r w:rsidR="00726480">
        <w:rPr>
          <w:lang w:val="cs-CZ"/>
        </w:rPr>
        <w:t xml:space="preserve"> </w:t>
      </w:r>
    </w:p>
    <w:p w14:paraId="6F275C5C" w14:textId="77777777" w:rsidR="00197FE1" w:rsidRDefault="00197FE1" w:rsidP="00197FE1">
      <w:pPr>
        <w:pStyle w:val="TextA"/>
        <w:widowControl w:val="0"/>
        <w:jc w:val="both"/>
      </w:pPr>
    </w:p>
    <w:p w14:paraId="1B8921E5" w14:textId="79991F47" w:rsidR="00197FE1" w:rsidRPr="00702F25" w:rsidRDefault="00197FE1" w:rsidP="00197FE1">
      <w:pPr>
        <w:pStyle w:val="TextA"/>
        <w:widowControl w:val="0"/>
        <w:jc w:val="both"/>
        <w:rPr>
          <w:rFonts w:eastAsia="Trebuchet MS" w:cs="Times New Roman"/>
          <w:b/>
          <w:bCs/>
        </w:rPr>
      </w:pPr>
      <w:r w:rsidRPr="007869AD">
        <w:rPr>
          <w:rFonts w:eastAsia="Trebuchet MS" w:cs="Times New Roman"/>
          <w:b/>
          <w:bCs/>
        </w:rPr>
        <w:t>Trailer představení</w:t>
      </w:r>
      <w:r w:rsidR="002D2100">
        <w:rPr>
          <w:rFonts w:eastAsia="Trebuchet MS" w:cs="Times New Roman"/>
          <w:b/>
          <w:bCs/>
        </w:rPr>
        <w:t xml:space="preserve"> ke zhlédnutí </w:t>
      </w:r>
      <w:hyperlink r:id="rId8" w:history="1">
        <w:r w:rsidR="002D2100" w:rsidRPr="008421F7">
          <w:rPr>
            <w:rStyle w:val="Hypertextovodkaz"/>
            <w:rFonts w:eastAsia="Trebuchet MS" w:cs="Times New Roman"/>
            <w:b/>
            <w:bCs/>
          </w:rPr>
          <w:t>zde</w:t>
        </w:r>
      </w:hyperlink>
      <w:r w:rsidR="002D2100">
        <w:rPr>
          <w:rFonts w:eastAsia="Trebuchet MS" w:cs="Times New Roman"/>
          <w:b/>
          <w:bCs/>
        </w:rPr>
        <w:t xml:space="preserve">. </w:t>
      </w:r>
    </w:p>
    <w:p w14:paraId="76E61C57" w14:textId="0B9C627A" w:rsidR="00197FE1" w:rsidRDefault="00197FE1" w:rsidP="00197FE1">
      <w:pPr>
        <w:pStyle w:val="TextA"/>
        <w:widowControl w:val="0"/>
        <w:jc w:val="both"/>
        <w:rPr>
          <w:rStyle w:val="Hypertextovodkaz"/>
          <w:rFonts w:eastAsia="Trebuchet MS" w:cs="Times New Roman"/>
          <w:b/>
          <w:bCs/>
        </w:rPr>
      </w:pPr>
      <w:r w:rsidRPr="00702F25">
        <w:rPr>
          <w:rFonts w:eastAsia="Trebuchet MS" w:cs="Times New Roman"/>
          <w:b/>
          <w:bCs/>
        </w:rPr>
        <w:t>Seznam kin, kde přímý přenos derniéry proběhne</w:t>
      </w:r>
      <w:r w:rsidR="00893F5F">
        <w:rPr>
          <w:rFonts w:eastAsia="Trebuchet MS" w:cs="Times New Roman"/>
          <w:b/>
          <w:bCs/>
        </w:rPr>
        <w:t>,</w:t>
      </w:r>
      <w:r w:rsidRPr="00702F25">
        <w:rPr>
          <w:rFonts w:eastAsia="Trebuchet MS" w:cs="Times New Roman"/>
          <w:b/>
          <w:bCs/>
        </w:rPr>
        <w:t xml:space="preserve"> najdete </w:t>
      </w:r>
      <w:hyperlink r:id="rId9" w:history="1">
        <w:r w:rsidRPr="00613900">
          <w:rPr>
            <w:rStyle w:val="Hypertextovodkaz"/>
            <w:rFonts w:eastAsia="Trebuchet MS" w:cs="Times New Roman"/>
            <w:b/>
            <w:bCs/>
          </w:rPr>
          <w:t>zde</w:t>
        </w:r>
      </w:hyperlink>
      <w:r w:rsidRPr="007869AD">
        <w:rPr>
          <w:rFonts w:eastAsia="Trebuchet MS" w:cs="Times New Roman"/>
          <w:b/>
          <w:bCs/>
        </w:rPr>
        <w:t>.</w:t>
      </w:r>
    </w:p>
    <w:p w14:paraId="158E8ECD" w14:textId="77777777" w:rsidR="00DD3877" w:rsidRDefault="00DD3877" w:rsidP="00197FE1">
      <w:pPr>
        <w:pStyle w:val="TextA"/>
        <w:widowControl w:val="0"/>
        <w:jc w:val="both"/>
        <w:rPr>
          <w:rStyle w:val="Hypertextovodkaz"/>
          <w:rFonts w:eastAsia="Trebuchet MS" w:cs="Times New Roman"/>
          <w:b/>
          <w:bCs/>
        </w:rPr>
      </w:pPr>
    </w:p>
    <w:p w14:paraId="06810046" w14:textId="506C6B94" w:rsidR="00DD3877" w:rsidRPr="00702F25" w:rsidRDefault="00DD3877" w:rsidP="00DD3877">
      <w:pPr>
        <w:jc w:val="both"/>
        <w:rPr>
          <w:lang w:val="cs-CZ"/>
        </w:rPr>
      </w:pPr>
      <w:r w:rsidRPr="0016690C">
        <w:rPr>
          <w:lang w:val="cs-CZ"/>
        </w:rPr>
        <w:t>Dejvické divadlo usiluje o co nejvyšší technickou kvalitu přenosu, aby byl divácký zážitek z</w:t>
      </w:r>
      <w:r w:rsidR="0058597B">
        <w:rPr>
          <w:lang w:val="cs-CZ"/>
        </w:rPr>
        <w:t> </w:t>
      </w:r>
      <w:r w:rsidRPr="0016690C">
        <w:rPr>
          <w:lang w:val="cs-CZ"/>
        </w:rPr>
        <w:t xml:space="preserve">návštěvy přímého přenosu v kině co nejvěrnější. Přenášená představení jsou snímaná špičkovou záznamovou technikou od společnosti </w:t>
      </w:r>
      <w:proofErr w:type="spellStart"/>
      <w:r w:rsidRPr="0016690C">
        <w:rPr>
          <w:lang w:val="cs-CZ"/>
        </w:rPr>
        <w:t>Vantage</w:t>
      </w:r>
      <w:proofErr w:type="spellEnd"/>
      <w:r w:rsidRPr="0016690C">
        <w:rPr>
          <w:lang w:val="cs-CZ"/>
        </w:rPr>
        <w:t>. Distribuci přenosu zajišťuje společnost Aerofilms</w:t>
      </w:r>
      <w:r>
        <w:rPr>
          <w:lang w:val="cs-CZ"/>
        </w:rPr>
        <w:t xml:space="preserve">. </w:t>
      </w:r>
      <w:r w:rsidRPr="00A71B22">
        <w:rPr>
          <w:lang w:val="cs-CZ"/>
        </w:rPr>
        <w:t>Přímý přenos ve vybraných kinech se uskuteční 7. dubna 2024, začátek představení je v 19 hod.</w:t>
      </w:r>
      <w:r>
        <w:rPr>
          <w:lang w:val="cs-CZ"/>
        </w:rPr>
        <w:t xml:space="preserve"> </w:t>
      </w:r>
    </w:p>
    <w:p w14:paraId="0C03BD47" w14:textId="77777777" w:rsidR="00DD3877" w:rsidRDefault="00DD3877" w:rsidP="00197FE1">
      <w:pPr>
        <w:pStyle w:val="TextA"/>
        <w:widowControl w:val="0"/>
        <w:jc w:val="both"/>
        <w:rPr>
          <w:rStyle w:val="Hyperlink0"/>
          <w:rFonts w:ascii="Times New Roman" w:eastAsia="Arial Unicode MS" w:hAnsi="Times New Roman" w:cs="Times New Roman"/>
          <w:b/>
          <w:bCs/>
          <w:sz w:val="24"/>
          <w:szCs w:val="24"/>
          <w:u w:color="000000"/>
        </w:rPr>
      </w:pPr>
    </w:p>
    <w:p w14:paraId="3ACBB40D" w14:textId="77777777" w:rsidR="00DD3877" w:rsidRPr="00702F25" w:rsidRDefault="00DD3877" w:rsidP="00197FE1">
      <w:pPr>
        <w:pStyle w:val="TextA"/>
        <w:widowControl w:val="0"/>
        <w:jc w:val="both"/>
        <w:rPr>
          <w:rStyle w:val="Hyperlink0"/>
          <w:rFonts w:ascii="Times New Roman" w:eastAsia="Arial Unicode MS" w:hAnsi="Times New Roman" w:cs="Times New Roman"/>
          <w:b/>
          <w:bCs/>
          <w:sz w:val="24"/>
          <w:szCs w:val="24"/>
          <w:u w:color="000000"/>
        </w:rPr>
      </w:pPr>
    </w:p>
    <w:p w14:paraId="44122AA1" w14:textId="580ED123" w:rsidR="00197FE1" w:rsidRPr="00893F5F" w:rsidRDefault="00893F5F" w:rsidP="00197FE1">
      <w:pPr>
        <w:jc w:val="both"/>
        <w:rPr>
          <w:b/>
          <w:bCs/>
          <w:shd w:val="clear" w:color="auto" w:fill="FFFFFF"/>
          <w:lang w:val="cs-CZ"/>
        </w:rPr>
      </w:pPr>
      <w:r w:rsidRPr="00893F5F">
        <w:rPr>
          <w:b/>
          <w:bCs/>
          <w:shd w:val="clear" w:color="auto" w:fill="FFFFFF"/>
          <w:lang w:val="cs-CZ"/>
        </w:rPr>
        <w:t>Synopse:</w:t>
      </w:r>
    </w:p>
    <w:p w14:paraId="4F7E665A" w14:textId="1C1AF224" w:rsidR="0004509F" w:rsidRPr="0004509F" w:rsidRDefault="0004509F" w:rsidP="0004509F">
      <w:pPr>
        <w:jc w:val="both"/>
        <w:rPr>
          <w:shd w:val="clear" w:color="auto" w:fill="FFFFFF"/>
          <w:lang w:val="cs-CZ"/>
        </w:rPr>
      </w:pPr>
      <w:r w:rsidRPr="0004509F">
        <w:rPr>
          <w:shd w:val="clear" w:color="auto" w:fill="FFFFFF"/>
          <w:lang w:val="cs-CZ"/>
        </w:rPr>
        <w:t xml:space="preserve">Z chemické laboratoře do lékárny na nejbližším rohu je to často jen pár stovek metrů. Ale molekula léku na téhle cestě projde procesem za stovky milionů dolarů, na kterém se podílejí často tisíce lidí. Tedy ta molekula, která má štěstí a dojde do cíle. Tři takové látky a jejich tři „otce“, z nichž jedním byl i geniální český chemik, profesor Antonín Holý, sleduje hra </w:t>
      </w:r>
      <w:r w:rsidR="000B0339">
        <w:rPr>
          <w:shd w:val="clear" w:color="auto" w:fill="FFFFFF"/>
          <w:lang w:val="cs-CZ"/>
        </w:rPr>
        <w:t xml:space="preserve">Petra Zelenky Elegance molekuly. </w:t>
      </w:r>
      <w:r w:rsidRPr="0004509F">
        <w:rPr>
          <w:shd w:val="clear" w:color="auto" w:fill="FFFFFF"/>
          <w:lang w:val="cs-CZ"/>
        </w:rPr>
        <w:t xml:space="preserve">  </w:t>
      </w:r>
      <w:r w:rsidRPr="0004509F">
        <w:rPr>
          <w:shd w:val="clear" w:color="auto" w:fill="FFFFFF"/>
          <w:lang w:val="cs-CZ"/>
        </w:rPr>
        <w:lastRenderedPageBreak/>
        <w:t xml:space="preserve">Zkoumá vznik a velice dramatický průmyslový vývoj látek z českých chemických laboratoří, které dnes léčí AIDS u více než osmdesáti procent pacientů na celém světě. </w:t>
      </w:r>
    </w:p>
    <w:p w14:paraId="3F297D90" w14:textId="30B006D7" w:rsidR="0004509F" w:rsidRPr="0004509F" w:rsidRDefault="0004509F" w:rsidP="0004509F">
      <w:pPr>
        <w:jc w:val="both"/>
        <w:rPr>
          <w:shd w:val="clear" w:color="auto" w:fill="FFFFFF"/>
          <w:lang w:val="cs-CZ"/>
        </w:rPr>
      </w:pPr>
      <w:r w:rsidRPr="0004509F">
        <w:rPr>
          <w:shd w:val="clear" w:color="auto" w:fill="FFFFFF"/>
          <w:lang w:val="cs-CZ"/>
        </w:rPr>
        <w:t>Otto Wichterle měl svoji slavnou historku o tom, jak na stavebnici Merkur sestrojil přístroj na</w:t>
      </w:r>
      <w:r w:rsidR="0058597B">
        <w:rPr>
          <w:shd w:val="clear" w:color="auto" w:fill="FFFFFF"/>
          <w:lang w:val="cs-CZ"/>
        </w:rPr>
        <w:t> </w:t>
      </w:r>
      <w:r w:rsidRPr="0004509F">
        <w:rPr>
          <w:shd w:val="clear" w:color="auto" w:fill="FFFFFF"/>
          <w:lang w:val="cs-CZ"/>
        </w:rPr>
        <w:t xml:space="preserve">odstředění prvních kontaktních čoček. Hra Petra Zelenky hledá takový „Merkur“ v životě chemika Antonína Holého. </w:t>
      </w:r>
    </w:p>
    <w:p w14:paraId="1E45FED4" w14:textId="77777777" w:rsidR="0014586B" w:rsidRPr="002F5E1B" w:rsidRDefault="0014586B" w:rsidP="006A5C81">
      <w:pPr>
        <w:jc w:val="both"/>
        <w:rPr>
          <w:lang w:val="cs-CZ"/>
        </w:rPr>
      </w:pPr>
    </w:p>
    <w:p w14:paraId="070406F6" w14:textId="75A55760" w:rsidR="002F5E1B" w:rsidRPr="00893F5F" w:rsidRDefault="00702F25" w:rsidP="006A5C81">
      <w:pPr>
        <w:jc w:val="both"/>
        <w:rPr>
          <w:b/>
          <w:bCs/>
          <w:lang w:val="cs-CZ"/>
        </w:rPr>
      </w:pPr>
      <w:r w:rsidRPr="00893F5F">
        <w:rPr>
          <w:b/>
          <w:bCs/>
          <w:lang w:val="cs-CZ"/>
        </w:rPr>
        <w:t>Výběr recenzí:</w:t>
      </w:r>
    </w:p>
    <w:p w14:paraId="40B4E345" w14:textId="1D72E3D1" w:rsidR="004D36CB" w:rsidRPr="004D36CB" w:rsidRDefault="004D36CB" w:rsidP="0058597B">
      <w:pPr>
        <w:jc w:val="both"/>
        <w:rPr>
          <w:lang w:val="cs-CZ" w:eastAsia="cs-CZ"/>
        </w:rPr>
      </w:pPr>
      <w:r>
        <w:rPr>
          <w:i/>
          <w:iCs/>
          <w:lang w:val="cs-CZ"/>
        </w:rPr>
        <w:t>„</w:t>
      </w:r>
      <w:r w:rsidRPr="004D36CB">
        <w:rPr>
          <w:i/>
          <w:iCs/>
          <w:lang w:val="cs-CZ"/>
        </w:rPr>
        <w:t>Návod na událost sezony: Napsat dobrou hru, dobře ji zrežírovat a dobře odehrát. Zní to jednoduše, ale autor musí být Petr Zelenka a mít k Eleganci molekuly soubor Dejvického divadla.</w:t>
      </w:r>
    </w:p>
    <w:p w14:paraId="1BDD4F7F" w14:textId="6BDBC49A" w:rsidR="004D36CB" w:rsidRDefault="004D36CB" w:rsidP="0058597B">
      <w:pPr>
        <w:jc w:val="both"/>
        <w:rPr>
          <w:lang w:val="cs-CZ"/>
        </w:rPr>
      </w:pPr>
      <w:r w:rsidRPr="004D36CB">
        <w:rPr>
          <w:i/>
          <w:iCs/>
          <w:lang w:val="cs-CZ"/>
        </w:rPr>
        <w:t xml:space="preserve">Svůj příběh režíruje Zelenka svižně – dialogy střídají dialogy, jednotlivé linky se až </w:t>
      </w:r>
      <w:proofErr w:type="spellStart"/>
      <w:r w:rsidRPr="004D36CB">
        <w:rPr>
          <w:i/>
          <w:iCs/>
          <w:lang w:val="cs-CZ"/>
        </w:rPr>
        <w:t>klipovitě</w:t>
      </w:r>
      <w:proofErr w:type="spellEnd"/>
      <w:r w:rsidRPr="004D36CB">
        <w:rPr>
          <w:i/>
          <w:iCs/>
          <w:lang w:val="cs-CZ"/>
        </w:rPr>
        <w:t xml:space="preserve"> přelévají pódiem. Inscenaci zdobí i vydařené projekce, které jen podtrhují chytré a poutavé divadlo.”</w:t>
      </w:r>
      <w:r w:rsidR="00D405F1">
        <w:rPr>
          <w:lang w:val="cs-CZ"/>
        </w:rPr>
        <w:t xml:space="preserve"> </w:t>
      </w:r>
      <w:r w:rsidRPr="004D36CB">
        <w:rPr>
          <w:lang w:val="cs-CZ"/>
        </w:rPr>
        <w:t>– Tomáš Šťástka, idnes.cz</w:t>
      </w:r>
    </w:p>
    <w:p w14:paraId="50726F4A" w14:textId="77777777" w:rsidR="004D36CB" w:rsidRDefault="004D36CB" w:rsidP="0058597B">
      <w:pPr>
        <w:jc w:val="both"/>
        <w:rPr>
          <w:lang w:val="cs-CZ"/>
        </w:rPr>
      </w:pPr>
    </w:p>
    <w:p w14:paraId="7635CE29" w14:textId="543D32A3" w:rsidR="004D36CB" w:rsidRPr="00D405F1" w:rsidRDefault="004D36CB" w:rsidP="0058597B">
      <w:pPr>
        <w:jc w:val="both"/>
        <w:rPr>
          <w:i/>
          <w:iCs/>
          <w:lang w:val="cs-CZ"/>
        </w:rPr>
      </w:pPr>
      <w:r>
        <w:rPr>
          <w:lang w:val="cs-CZ"/>
        </w:rPr>
        <w:t>„</w:t>
      </w:r>
      <w:r w:rsidRPr="004D36CB">
        <w:rPr>
          <w:i/>
          <w:iCs/>
          <w:lang w:val="cs-CZ"/>
        </w:rPr>
        <w:t>V Eleganci molekuly autor důmyslně propojuje dokumentární prvky s fikcí, přehledně si hraje s</w:t>
      </w:r>
      <w:r w:rsidR="0058597B">
        <w:rPr>
          <w:i/>
          <w:iCs/>
          <w:lang w:val="cs-CZ"/>
        </w:rPr>
        <w:t> </w:t>
      </w:r>
      <w:r w:rsidRPr="004D36CB">
        <w:rPr>
          <w:i/>
          <w:iCs/>
          <w:lang w:val="cs-CZ"/>
        </w:rPr>
        <w:t>časovými rovinami, vážnost tématu odlehčuje nenuceným humorem a cynickým úšklebkem. Záměrně se nezříká ani jemného patosu a sentimentu.“</w:t>
      </w:r>
      <w:r w:rsidR="00D405F1">
        <w:rPr>
          <w:i/>
          <w:iCs/>
          <w:lang w:val="cs-CZ"/>
        </w:rPr>
        <w:t xml:space="preserve"> </w:t>
      </w:r>
      <w:r w:rsidRPr="004D36CB">
        <w:rPr>
          <w:lang w:val="cs-CZ"/>
        </w:rPr>
        <w:t xml:space="preserve">– Saša </w:t>
      </w:r>
      <w:proofErr w:type="spellStart"/>
      <w:r w:rsidRPr="004D36CB">
        <w:rPr>
          <w:lang w:val="cs-CZ"/>
        </w:rPr>
        <w:t>Hrbotický</w:t>
      </w:r>
      <w:proofErr w:type="spellEnd"/>
      <w:r w:rsidRPr="004D36CB">
        <w:rPr>
          <w:lang w:val="cs-CZ"/>
        </w:rPr>
        <w:t>, Aktuálně.cz</w:t>
      </w:r>
    </w:p>
    <w:p w14:paraId="3EB50FA8" w14:textId="77777777" w:rsidR="002F5E1B" w:rsidRPr="004D36CB" w:rsidRDefault="002F5E1B" w:rsidP="0058597B">
      <w:pPr>
        <w:jc w:val="both"/>
        <w:rPr>
          <w:i/>
          <w:lang w:val="cs-CZ"/>
        </w:rPr>
      </w:pPr>
    </w:p>
    <w:p w14:paraId="68DD8B69" w14:textId="2A2FE5BE" w:rsidR="004D36CB" w:rsidRPr="004D36CB" w:rsidRDefault="004D36CB" w:rsidP="0058597B">
      <w:pPr>
        <w:jc w:val="both"/>
        <w:rPr>
          <w:lang w:val="cs-CZ" w:eastAsia="cs-CZ"/>
        </w:rPr>
      </w:pPr>
      <w:r>
        <w:rPr>
          <w:i/>
          <w:iCs/>
          <w:lang w:val="cs-CZ"/>
        </w:rPr>
        <w:t>„</w:t>
      </w:r>
      <w:r w:rsidRPr="004D36CB">
        <w:rPr>
          <w:i/>
          <w:iCs/>
          <w:lang w:val="cs-CZ"/>
        </w:rPr>
        <w:t>Trojanova charismatem obdařená herecká studie přibližuje chemika lidsky solidního a</w:t>
      </w:r>
      <w:r w:rsidR="0058597B">
        <w:rPr>
          <w:i/>
          <w:iCs/>
          <w:lang w:val="cs-CZ"/>
        </w:rPr>
        <w:t> </w:t>
      </w:r>
      <w:r w:rsidRPr="004D36CB">
        <w:rPr>
          <w:i/>
          <w:iCs/>
          <w:lang w:val="cs-CZ"/>
        </w:rPr>
        <w:t>empatického, zároveň ovšem bojovníka, který je schopen riskovat. Při postupu vzhůru se u něj propojuje jistá dávka etického patosu s ekonomickou dravostí. Martin Myšička vykresluje Holého jako chlapíka podivínského i popudlivého, v některých situacích ne stoprocentně spravedlivého (propouští ze svého týmu muže, který byl jako on v KSČ, jen proto, aby v nové politické situaci kolektiv nevykazoval příliš vysoké procento bývalých straníků). Myšičkův výkon je silný zvláště ve</w:t>
      </w:r>
      <w:r w:rsidR="0058597B">
        <w:rPr>
          <w:i/>
          <w:iCs/>
          <w:lang w:val="cs-CZ"/>
        </w:rPr>
        <w:t> </w:t>
      </w:r>
      <w:r w:rsidRPr="004D36CB">
        <w:rPr>
          <w:i/>
          <w:iCs/>
          <w:lang w:val="cs-CZ"/>
        </w:rPr>
        <w:t xml:space="preserve">finále, kdy si druhdy geniální mozek v tragikomickém telefonátu plete jména svých zahraničních kolegů se jménem svým.” </w:t>
      </w:r>
      <w:r w:rsidRPr="004D36CB">
        <w:rPr>
          <w:lang w:val="cs-CZ"/>
        </w:rPr>
        <w:t xml:space="preserve">– Jan </w:t>
      </w:r>
      <w:proofErr w:type="spellStart"/>
      <w:r w:rsidRPr="004D36CB">
        <w:rPr>
          <w:lang w:val="cs-CZ"/>
        </w:rPr>
        <w:t>Kerbr</w:t>
      </w:r>
      <w:proofErr w:type="spellEnd"/>
      <w:r w:rsidRPr="004D36CB">
        <w:rPr>
          <w:lang w:val="cs-CZ"/>
        </w:rPr>
        <w:t>, Divadelní noviny</w:t>
      </w:r>
    </w:p>
    <w:p w14:paraId="7D085114" w14:textId="77777777" w:rsidR="00940C4E" w:rsidRPr="00ED4E8D" w:rsidRDefault="00940C4E" w:rsidP="0058597B">
      <w:pPr>
        <w:pStyle w:val="TextA"/>
        <w:widowControl w:val="0"/>
        <w:jc w:val="both"/>
        <w:rPr>
          <w:rStyle w:val="dn"/>
          <w:rFonts w:eastAsia="Trebuchet MS" w:cs="Times New Roman"/>
        </w:rPr>
      </w:pPr>
    </w:p>
    <w:p w14:paraId="431B6460" w14:textId="77777777" w:rsidR="00940C4E" w:rsidRPr="00ED4E8D" w:rsidRDefault="00F32100" w:rsidP="006A5C81">
      <w:pPr>
        <w:pStyle w:val="TextA"/>
        <w:widowControl w:val="0"/>
        <w:jc w:val="both"/>
        <w:rPr>
          <w:rStyle w:val="dn"/>
          <w:rFonts w:eastAsia="Calibri" w:cs="Times New Roman"/>
        </w:rPr>
      </w:pPr>
      <w:r w:rsidRPr="00ED4E8D">
        <w:rPr>
          <w:rStyle w:val="dn"/>
          <w:rFonts w:eastAsia="Calibri" w:cs="Times New Roman"/>
          <w:b/>
          <w:bCs/>
        </w:rPr>
        <w:t>Předprodej a rezervace</w:t>
      </w:r>
    </w:p>
    <w:p w14:paraId="0CE69750" w14:textId="383AC44D" w:rsidR="00940C4E" w:rsidRPr="00ED4E8D" w:rsidRDefault="00F32100" w:rsidP="006A5C81">
      <w:pPr>
        <w:pStyle w:val="TextA"/>
        <w:widowControl w:val="0"/>
        <w:jc w:val="both"/>
        <w:rPr>
          <w:rStyle w:val="dn"/>
          <w:rFonts w:eastAsia="Calibri" w:cs="Times New Roman"/>
        </w:rPr>
      </w:pPr>
      <w:r w:rsidRPr="00ED4E8D">
        <w:rPr>
          <w:rStyle w:val="dn"/>
          <w:rFonts w:eastAsia="Calibri" w:cs="Times New Roman"/>
        </w:rPr>
        <w:t>Předprodej a rezervace vstupenek probíhá na pokladnách jednotlivých kin a online. Cena vstupenky je od</w:t>
      </w:r>
      <w:r w:rsidR="00416634" w:rsidRPr="00ED4E8D">
        <w:rPr>
          <w:rStyle w:val="dn"/>
          <w:rFonts w:eastAsia="Calibri" w:cs="Times New Roman"/>
        </w:rPr>
        <w:t xml:space="preserve"> 350 Kč.</w:t>
      </w:r>
    </w:p>
    <w:p w14:paraId="054782C7" w14:textId="77777777" w:rsidR="00940C4E" w:rsidRPr="002F5E1B" w:rsidRDefault="00940C4E" w:rsidP="006A5C81">
      <w:pPr>
        <w:pStyle w:val="TextA"/>
        <w:widowControl w:val="0"/>
        <w:jc w:val="both"/>
        <w:rPr>
          <w:rStyle w:val="dn"/>
          <w:rFonts w:eastAsia="Trebuchet MS" w:cs="Times New Roman"/>
          <w:sz w:val="18"/>
          <w:szCs w:val="18"/>
        </w:rPr>
      </w:pPr>
    </w:p>
    <w:p w14:paraId="1076D823" w14:textId="77777777" w:rsidR="005E78FC" w:rsidRPr="005E78FC" w:rsidRDefault="005E78FC" w:rsidP="005E78FC">
      <w:pPr>
        <w:jc w:val="both"/>
        <w:rPr>
          <w:b/>
          <w:bCs/>
          <w:sz w:val="22"/>
          <w:szCs w:val="22"/>
          <w:lang w:val="cs-CZ"/>
        </w:rPr>
      </w:pPr>
      <w:r w:rsidRPr="005E78FC">
        <w:rPr>
          <w:b/>
          <w:bCs/>
          <w:sz w:val="22"/>
          <w:szCs w:val="22"/>
          <w:lang w:val="cs-CZ"/>
        </w:rPr>
        <w:t xml:space="preserve">ELEGANCE MOLEKULY / Petr Zelenka </w:t>
      </w:r>
    </w:p>
    <w:p w14:paraId="3A4E76B4" w14:textId="77777777" w:rsidR="005E78FC" w:rsidRPr="005E78FC" w:rsidRDefault="005E78FC" w:rsidP="005E78FC">
      <w:pPr>
        <w:jc w:val="both"/>
        <w:rPr>
          <w:sz w:val="22"/>
          <w:szCs w:val="22"/>
          <w:lang w:val="cs-CZ"/>
        </w:rPr>
      </w:pPr>
      <w:r w:rsidRPr="005E78FC">
        <w:rPr>
          <w:sz w:val="22"/>
          <w:szCs w:val="22"/>
          <w:lang w:val="cs-CZ"/>
        </w:rPr>
        <w:t>Tři molekuly, tři muži s vizí a odvahou riskovat</w:t>
      </w:r>
    </w:p>
    <w:p w14:paraId="6F2CB5DF" w14:textId="77777777" w:rsidR="005E78FC" w:rsidRPr="005E78FC" w:rsidRDefault="005E78FC" w:rsidP="005E78FC">
      <w:pPr>
        <w:jc w:val="both"/>
        <w:rPr>
          <w:sz w:val="22"/>
          <w:szCs w:val="22"/>
          <w:lang w:val="cs-CZ"/>
        </w:rPr>
      </w:pPr>
    </w:p>
    <w:p w14:paraId="214A2E17" w14:textId="2F55EF11" w:rsidR="005E78FC" w:rsidRPr="005E78FC" w:rsidRDefault="005E78FC" w:rsidP="005E78FC">
      <w:pPr>
        <w:jc w:val="both"/>
        <w:rPr>
          <w:sz w:val="22"/>
          <w:szCs w:val="22"/>
          <w:lang w:val="cs-CZ"/>
        </w:rPr>
      </w:pPr>
      <w:r w:rsidRPr="005E78FC">
        <w:rPr>
          <w:sz w:val="22"/>
          <w:szCs w:val="22"/>
          <w:lang w:val="cs-CZ"/>
        </w:rPr>
        <w:t>Režie</w:t>
      </w:r>
      <w:r>
        <w:rPr>
          <w:sz w:val="22"/>
          <w:szCs w:val="22"/>
          <w:lang w:val="cs-CZ"/>
        </w:rPr>
        <w:t>:</w:t>
      </w:r>
      <w:r w:rsidRPr="005E78FC">
        <w:rPr>
          <w:sz w:val="22"/>
          <w:szCs w:val="22"/>
          <w:lang w:val="cs-CZ"/>
        </w:rPr>
        <w:t xml:space="preserve"> Petr Zelenka</w:t>
      </w:r>
    </w:p>
    <w:p w14:paraId="35D6E86C" w14:textId="48E65310" w:rsidR="005E78FC" w:rsidRPr="005E78FC" w:rsidRDefault="005E78FC" w:rsidP="005E78FC">
      <w:pPr>
        <w:jc w:val="both"/>
        <w:rPr>
          <w:sz w:val="22"/>
          <w:szCs w:val="22"/>
          <w:lang w:val="cs-CZ"/>
        </w:rPr>
      </w:pPr>
      <w:r w:rsidRPr="005E78FC">
        <w:rPr>
          <w:sz w:val="22"/>
          <w:szCs w:val="22"/>
          <w:lang w:val="cs-CZ"/>
        </w:rPr>
        <w:t>Scéna</w:t>
      </w:r>
      <w:r>
        <w:rPr>
          <w:sz w:val="22"/>
          <w:szCs w:val="22"/>
          <w:lang w:val="cs-CZ"/>
        </w:rPr>
        <w:t>:</w:t>
      </w:r>
      <w:r w:rsidRPr="005E78FC">
        <w:rPr>
          <w:sz w:val="22"/>
          <w:szCs w:val="22"/>
          <w:lang w:val="cs-CZ"/>
        </w:rPr>
        <w:t xml:space="preserve"> Nikola </w:t>
      </w:r>
      <w:proofErr w:type="spellStart"/>
      <w:r w:rsidRPr="005E78FC">
        <w:rPr>
          <w:sz w:val="22"/>
          <w:szCs w:val="22"/>
          <w:lang w:val="cs-CZ"/>
        </w:rPr>
        <w:t>Tempír</w:t>
      </w:r>
      <w:proofErr w:type="spellEnd"/>
    </w:p>
    <w:p w14:paraId="109F3654" w14:textId="45D1BA44" w:rsidR="005E78FC" w:rsidRPr="005E78FC" w:rsidRDefault="005E78FC" w:rsidP="005E78FC">
      <w:pPr>
        <w:jc w:val="both"/>
        <w:rPr>
          <w:sz w:val="22"/>
          <w:szCs w:val="22"/>
          <w:lang w:val="cs-CZ"/>
        </w:rPr>
      </w:pPr>
      <w:r w:rsidRPr="005E78FC">
        <w:rPr>
          <w:sz w:val="22"/>
          <w:szCs w:val="22"/>
          <w:lang w:val="cs-CZ"/>
        </w:rPr>
        <w:t>Kostýmy</w:t>
      </w:r>
      <w:r>
        <w:rPr>
          <w:sz w:val="22"/>
          <w:szCs w:val="22"/>
          <w:lang w:val="cs-CZ"/>
        </w:rPr>
        <w:t>:</w:t>
      </w:r>
      <w:r w:rsidRPr="005E78FC">
        <w:rPr>
          <w:sz w:val="22"/>
          <w:szCs w:val="22"/>
          <w:lang w:val="cs-CZ"/>
        </w:rPr>
        <w:t xml:space="preserve"> Michaela Horáčková Hořejší</w:t>
      </w:r>
    </w:p>
    <w:p w14:paraId="46F3E5BE" w14:textId="6DC69E4B" w:rsidR="005E78FC" w:rsidRPr="005E78FC" w:rsidRDefault="005E78FC" w:rsidP="005E78FC">
      <w:pPr>
        <w:jc w:val="both"/>
        <w:rPr>
          <w:sz w:val="22"/>
          <w:szCs w:val="22"/>
          <w:lang w:val="cs-CZ"/>
        </w:rPr>
      </w:pPr>
      <w:r w:rsidRPr="005E78FC">
        <w:rPr>
          <w:sz w:val="22"/>
          <w:szCs w:val="22"/>
          <w:lang w:val="cs-CZ"/>
        </w:rPr>
        <w:t>Dramaturgie</w:t>
      </w:r>
      <w:r>
        <w:rPr>
          <w:sz w:val="22"/>
          <w:szCs w:val="22"/>
          <w:lang w:val="cs-CZ"/>
        </w:rPr>
        <w:t>:</w:t>
      </w:r>
      <w:r w:rsidRPr="005E78FC">
        <w:rPr>
          <w:sz w:val="22"/>
          <w:szCs w:val="22"/>
          <w:lang w:val="cs-CZ"/>
        </w:rPr>
        <w:t xml:space="preserve"> Olga Šubrtová </w:t>
      </w:r>
    </w:p>
    <w:p w14:paraId="15C190D4" w14:textId="64AF5255" w:rsidR="005E78FC" w:rsidRPr="005E78FC" w:rsidRDefault="005E78FC" w:rsidP="005E78FC">
      <w:pPr>
        <w:jc w:val="both"/>
        <w:rPr>
          <w:sz w:val="22"/>
          <w:szCs w:val="22"/>
          <w:lang w:val="cs-CZ"/>
        </w:rPr>
      </w:pPr>
      <w:r w:rsidRPr="005E78FC">
        <w:rPr>
          <w:sz w:val="22"/>
          <w:szCs w:val="22"/>
          <w:lang w:val="cs-CZ"/>
        </w:rPr>
        <w:t>Projekce</w:t>
      </w:r>
      <w:r>
        <w:rPr>
          <w:sz w:val="22"/>
          <w:szCs w:val="22"/>
          <w:lang w:val="cs-CZ"/>
        </w:rPr>
        <w:t>:</w:t>
      </w:r>
      <w:r w:rsidRPr="005E78FC">
        <w:rPr>
          <w:sz w:val="22"/>
          <w:szCs w:val="22"/>
          <w:lang w:val="cs-CZ"/>
        </w:rPr>
        <w:t xml:space="preserve"> Anebo Tou-</w:t>
      </w:r>
      <w:proofErr w:type="spellStart"/>
      <w:r w:rsidRPr="005E78FC">
        <w:rPr>
          <w:sz w:val="22"/>
          <w:szCs w:val="22"/>
          <w:lang w:val="cs-CZ"/>
        </w:rPr>
        <w:t>fu</w:t>
      </w:r>
      <w:proofErr w:type="spellEnd"/>
      <w:r w:rsidRPr="005E78FC">
        <w:rPr>
          <w:sz w:val="22"/>
          <w:szCs w:val="22"/>
          <w:lang w:val="cs-CZ"/>
        </w:rPr>
        <w:t xml:space="preserve"> </w:t>
      </w:r>
    </w:p>
    <w:p w14:paraId="3DDDD096" w14:textId="77777777" w:rsidR="005E78FC" w:rsidRPr="005E78FC" w:rsidRDefault="005E78FC" w:rsidP="005E78FC">
      <w:pPr>
        <w:jc w:val="both"/>
        <w:rPr>
          <w:sz w:val="22"/>
          <w:szCs w:val="22"/>
          <w:lang w:val="cs-CZ"/>
        </w:rPr>
      </w:pPr>
    </w:p>
    <w:p w14:paraId="0197CD7B" w14:textId="34F6849C" w:rsidR="005E78FC" w:rsidRPr="005E78FC" w:rsidRDefault="005E78FC" w:rsidP="005E78FC">
      <w:pPr>
        <w:jc w:val="both"/>
        <w:rPr>
          <w:sz w:val="22"/>
          <w:szCs w:val="22"/>
          <w:lang w:val="cs-CZ"/>
        </w:rPr>
      </w:pPr>
      <w:r w:rsidRPr="005E78FC">
        <w:rPr>
          <w:sz w:val="22"/>
          <w:szCs w:val="22"/>
          <w:lang w:val="cs-CZ"/>
        </w:rPr>
        <w:t>Hrají</w:t>
      </w:r>
      <w:r>
        <w:rPr>
          <w:sz w:val="22"/>
          <w:szCs w:val="22"/>
          <w:lang w:val="cs-CZ"/>
        </w:rPr>
        <w:t>:</w:t>
      </w:r>
      <w:r w:rsidRPr="005E78FC">
        <w:rPr>
          <w:sz w:val="22"/>
          <w:szCs w:val="22"/>
          <w:lang w:val="cs-CZ"/>
        </w:rPr>
        <w:t xml:space="preserve"> </w:t>
      </w:r>
      <w:bookmarkStart w:id="1" w:name="_Hlk158646621"/>
      <w:r w:rsidRPr="005E78FC">
        <w:rPr>
          <w:sz w:val="22"/>
          <w:szCs w:val="22"/>
          <w:lang w:val="cs-CZ"/>
        </w:rPr>
        <w:t xml:space="preserve">Ivan Trojan, Veronika </w:t>
      </w:r>
      <w:proofErr w:type="spellStart"/>
      <w:r w:rsidRPr="005E78FC">
        <w:rPr>
          <w:sz w:val="22"/>
          <w:szCs w:val="22"/>
          <w:lang w:val="cs-CZ"/>
        </w:rPr>
        <w:t>Khek</w:t>
      </w:r>
      <w:proofErr w:type="spellEnd"/>
      <w:r w:rsidRPr="005E78FC">
        <w:rPr>
          <w:sz w:val="22"/>
          <w:szCs w:val="22"/>
          <w:lang w:val="cs-CZ"/>
        </w:rPr>
        <w:t xml:space="preserve"> </w:t>
      </w:r>
      <w:proofErr w:type="spellStart"/>
      <w:r w:rsidRPr="005E78FC">
        <w:rPr>
          <w:sz w:val="22"/>
          <w:szCs w:val="22"/>
          <w:lang w:val="cs-CZ"/>
        </w:rPr>
        <w:t>Kubařová</w:t>
      </w:r>
      <w:proofErr w:type="spellEnd"/>
      <w:r w:rsidRPr="005E78FC">
        <w:rPr>
          <w:sz w:val="22"/>
          <w:szCs w:val="22"/>
          <w:lang w:val="cs-CZ"/>
        </w:rPr>
        <w:t>, Martin Myšička, Zdeňka Žádníková, Pavel Šimčík, Petr Vršek, Vladimír Polívka, Václav Jiráček, Elizaveta Maximová</w:t>
      </w:r>
      <w:bookmarkEnd w:id="1"/>
      <w:r w:rsidRPr="005E78FC">
        <w:rPr>
          <w:sz w:val="22"/>
          <w:szCs w:val="22"/>
          <w:lang w:val="cs-CZ"/>
        </w:rPr>
        <w:t>, Lada Jelínková</w:t>
      </w:r>
    </w:p>
    <w:p w14:paraId="48AA96E1" w14:textId="77777777" w:rsidR="005E78FC" w:rsidRPr="005E78FC" w:rsidRDefault="005E78FC" w:rsidP="005E78FC">
      <w:pPr>
        <w:jc w:val="both"/>
        <w:rPr>
          <w:sz w:val="22"/>
          <w:szCs w:val="22"/>
          <w:lang w:val="cs-CZ"/>
        </w:rPr>
      </w:pPr>
    </w:p>
    <w:p w14:paraId="536B1FC3" w14:textId="77777777" w:rsidR="005E78FC" w:rsidRPr="005E78FC" w:rsidRDefault="005E78FC" w:rsidP="005E78FC">
      <w:pPr>
        <w:jc w:val="both"/>
        <w:rPr>
          <w:sz w:val="22"/>
          <w:szCs w:val="22"/>
          <w:lang w:val="cs-CZ"/>
        </w:rPr>
      </w:pPr>
      <w:r w:rsidRPr="005E78FC">
        <w:rPr>
          <w:sz w:val="22"/>
          <w:szCs w:val="22"/>
          <w:lang w:val="cs-CZ"/>
        </w:rPr>
        <w:t>Inscenace vznikla s finančním přispěním Nadačního fondu Neuron na podporu vědy</w:t>
      </w:r>
    </w:p>
    <w:p w14:paraId="4FAE5681" w14:textId="77777777" w:rsidR="005E78FC" w:rsidRPr="005E78FC" w:rsidRDefault="005E78FC" w:rsidP="005E78FC">
      <w:pPr>
        <w:jc w:val="both"/>
        <w:rPr>
          <w:sz w:val="22"/>
          <w:szCs w:val="22"/>
          <w:lang w:val="cs-CZ"/>
        </w:rPr>
      </w:pPr>
      <w:r w:rsidRPr="005E78FC">
        <w:rPr>
          <w:sz w:val="22"/>
          <w:szCs w:val="22"/>
          <w:lang w:val="cs-CZ"/>
        </w:rPr>
        <w:t>Hra byla oceněná v rámci Cen divadelní kritiky 2018 jako nejlepší poprvé uvedená česká hra roku.</w:t>
      </w:r>
    </w:p>
    <w:p w14:paraId="6E396475" w14:textId="77777777" w:rsidR="005E78FC" w:rsidRPr="005E78FC" w:rsidRDefault="005E78FC" w:rsidP="005E78FC">
      <w:pPr>
        <w:jc w:val="both"/>
        <w:rPr>
          <w:sz w:val="22"/>
          <w:szCs w:val="22"/>
          <w:lang w:val="cs-CZ"/>
        </w:rPr>
      </w:pPr>
    </w:p>
    <w:p w14:paraId="56FF11C4" w14:textId="3E9C6E19" w:rsidR="002F5E1B" w:rsidRPr="002F5E1B" w:rsidRDefault="005E78FC" w:rsidP="005E78FC">
      <w:pPr>
        <w:jc w:val="both"/>
        <w:rPr>
          <w:sz w:val="22"/>
          <w:szCs w:val="22"/>
          <w:lang w:val="cs-CZ"/>
        </w:rPr>
      </w:pPr>
      <w:r w:rsidRPr="005E78FC">
        <w:rPr>
          <w:sz w:val="22"/>
          <w:szCs w:val="22"/>
          <w:lang w:val="cs-CZ"/>
        </w:rPr>
        <w:t>Předpokládaná délka představení je 150 minut</w:t>
      </w:r>
      <w:r w:rsidR="007F7909">
        <w:rPr>
          <w:sz w:val="22"/>
          <w:szCs w:val="22"/>
          <w:lang w:val="cs-CZ"/>
        </w:rPr>
        <w:t xml:space="preserve"> včetně přestávky</w:t>
      </w:r>
      <w:r w:rsidRPr="005E78FC">
        <w:rPr>
          <w:sz w:val="22"/>
          <w:szCs w:val="22"/>
          <w:lang w:val="cs-CZ"/>
        </w:rPr>
        <w:t>.</w:t>
      </w:r>
    </w:p>
    <w:p w14:paraId="0C3590D3" w14:textId="77777777" w:rsidR="00BE2D40" w:rsidRPr="002F5E1B" w:rsidRDefault="00BE2D40">
      <w:pPr>
        <w:pStyle w:val="TextA"/>
        <w:widowControl w:val="0"/>
        <w:spacing w:line="276" w:lineRule="auto"/>
        <w:rPr>
          <w:rStyle w:val="dn"/>
          <w:rFonts w:eastAsia="Calibri" w:cs="Times New Roman"/>
          <w:sz w:val="18"/>
          <w:szCs w:val="18"/>
        </w:rPr>
      </w:pPr>
    </w:p>
    <w:p w14:paraId="579F5230" w14:textId="77777777" w:rsidR="00940C4E" w:rsidRPr="002F5E1B" w:rsidRDefault="00940C4E">
      <w:pPr>
        <w:pStyle w:val="TextA"/>
        <w:widowControl w:val="0"/>
        <w:spacing w:line="276" w:lineRule="auto"/>
        <w:jc w:val="center"/>
        <w:rPr>
          <w:rStyle w:val="dn"/>
          <w:rFonts w:eastAsia="Trebuchet MS" w:cs="Times New Roman"/>
          <w:sz w:val="18"/>
          <w:szCs w:val="18"/>
        </w:rPr>
      </w:pPr>
    </w:p>
    <w:p w14:paraId="1620E7B6" w14:textId="3B4270E2" w:rsidR="00940C4E" w:rsidRPr="002F5E1B" w:rsidRDefault="00F32100">
      <w:pPr>
        <w:pStyle w:val="TextA"/>
        <w:widowControl w:val="0"/>
        <w:spacing w:after="200" w:line="276" w:lineRule="auto"/>
        <w:jc w:val="center"/>
        <w:rPr>
          <w:rStyle w:val="dn"/>
          <w:rFonts w:eastAsia="Calibri" w:cs="Times New Roman"/>
          <w:sz w:val="18"/>
          <w:szCs w:val="18"/>
        </w:rPr>
      </w:pPr>
      <w:r w:rsidRPr="002F5E1B">
        <w:rPr>
          <w:rStyle w:val="dn"/>
          <w:rFonts w:eastAsia="Calibri" w:cs="Times New Roman"/>
          <w:sz w:val="18"/>
          <w:szCs w:val="18"/>
        </w:rPr>
        <w:t xml:space="preserve">Fotografie k přenosům naleznete na úložném systému </w:t>
      </w:r>
      <w:hyperlink r:id="rId10" w:history="1">
        <w:r w:rsidRPr="003A71CE">
          <w:rPr>
            <w:rStyle w:val="Hypertextovodkaz"/>
            <w:rFonts w:eastAsia="Calibri" w:cs="Times New Roman"/>
            <w:sz w:val="18"/>
            <w:szCs w:val="18"/>
          </w:rPr>
          <w:t>aero.capsa.cz</w:t>
        </w:r>
      </w:hyperlink>
      <w:r w:rsidRPr="002F5E1B">
        <w:rPr>
          <w:rStyle w:val="dn"/>
          <w:rFonts w:eastAsia="Calibri" w:cs="Times New Roman"/>
          <w:sz w:val="18"/>
          <w:szCs w:val="18"/>
        </w:rPr>
        <w:t>; přístupové heslo k úložnému systému na vyžádání.</w:t>
      </w:r>
    </w:p>
    <w:p w14:paraId="0765F6A8" w14:textId="4F136857" w:rsidR="00940C4E" w:rsidRPr="002F5E1B" w:rsidRDefault="00F32100">
      <w:pPr>
        <w:pStyle w:val="TextA"/>
        <w:widowControl w:val="0"/>
        <w:spacing w:after="200" w:line="276" w:lineRule="auto"/>
        <w:jc w:val="center"/>
        <w:rPr>
          <w:rFonts w:cs="Times New Roman"/>
        </w:rPr>
      </w:pPr>
      <w:r w:rsidRPr="002F5E1B">
        <w:rPr>
          <w:rStyle w:val="dn"/>
          <w:rFonts w:eastAsia="Calibri" w:cs="Times New Roman"/>
          <w:sz w:val="18"/>
          <w:szCs w:val="18"/>
          <w:u w:val="single"/>
        </w:rPr>
        <w:t>Press kontakt:</w:t>
      </w:r>
      <w:r w:rsidRPr="002F5E1B">
        <w:rPr>
          <w:rStyle w:val="dn"/>
          <w:rFonts w:eastAsia="Calibri" w:cs="Times New Roman"/>
          <w:sz w:val="18"/>
          <w:szCs w:val="18"/>
        </w:rPr>
        <w:t xml:space="preserve"> </w:t>
      </w:r>
      <w:r w:rsidR="00B66BD8" w:rsidRPr="002F5E1B">
        <w:rPr>
          <w:rStyle w:val="dn"/>
          <w:rFonts w:eastAsia="Calibri" w:cs="Times New Roman"/>
          <w:sz w:val="18"/>
          <w:szCs w:val="18"/>
        </w:rPr>
        <w:t>Sabina Coufalová</w:t>
      </w:r>
      <w:r w:rsidRPr="002F5E1B">
        <w:rPr>
          <w:rStyle w:val="dn"/>
          <w:rFonts w:eastAsia="Calibri" w:cs="Times New Roman"/>
          <w:sz w:val="18"/>
          <w:szCs w:val="18"/>
        </w:rPr>
        <w:t xml:space="preserve"> | </w:t>
      </w:r>
      <w:hyperlink r:id="rId11" w:history="1">
        <w:r w:rsidR="0038229B" w:rsidRPr="00552A39">
          <w:rPr>
            <w:rStyle w:val="Hypertextovodkaz"/>
            <w:rFonts w:eastAsia="Calibri" w:cs="Times New Roman"/>
            <w:sz w:val="18"/>
            <w:szCs w:val="18"/>
          </w:rPr>
          <w:t>sabina@aerofilms.cz</w:t>
        </w:r>
      </w:hyperlink>
      <w:r w:rsidR="0038229B">
        <w:rPr>
          <w:rStyle w:val="dn"/>
          <w:rFonts w:eastAsia="Calibri" w:cs="Times New Roman"/>
          <w:sz w:val="18"/>
          <w:szCs w:val="18"/>
        </w:rPr>
        <w:t xml:space="preserve"> </w:t>
      </w:r>
      <w:r w:rsidRPr="002F5E1B">
        <w:rPr>
          <w:rStyle w:val="dn"/>
          <w:rFonts w:eastAsia="Calibri" w:cs="Times New Roman"/>
          <w:sz w:val="18"/>
          <w:szCs w:val="18"/>
        </w:rPr>
        <w:t xml:space="preserve">| </w:t>
      </w:r>
      <w:r w:rsidR="00B66BD8" w:rsidRPr="002F5E1B">
        <w:rPr>
          <w:rStyle w:val="dn"/>
          <w:rFonts w:eastAsia="Calibri" w:cs="Times New Roman"/>
          <w:sz w:val="18"/>
          <w:szCs w:val="18"/>
        </w:rPr>
        <w:t>+420 737 727 969</w:t>
      </w:r>
    </w:p>
    <w:sectPr w:rsidR="00940C4E" w:rsidRPr="002F5E1B" w:rsidSect="000F3861">
      <w:headerReference w:type="default" r:id="rId12"/>
      <w:footerReference w:type="default" r:id="rId13"/>
      <w:type w:val="continuous"/>
      <w:pgSz w:w="11900" w:h="16840"/>
      <w:pgMar w:top="720" w:right="1134" w:bottom="720" w:left="1274"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70EB8" w14:textId="77777777" w:rsidR="000F3861" w:rsidRDefault="000F3861" w:rsidP="00940C4E">
      <w:r>
        <w:separator/>
      </w:r>
    </w:p>
  </w:endnote>
  <w:endnote w:type="continuationSeparator" w:id="0">
    <w:p w14:paraId="69B99F5E" w14:textId="77777777" w:rsidR="000F3861" w:rsidRDefault="000F3861" w:rsidP="0094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auto"/>
    <w:pitch w:val="default"/>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A5D54" w14:textId="77777777" w:rsidR="00940C4E" w:rsidRDefault="00940C4E">
    <w:pPr>
      <w:pStyle w:val="Zhlava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2C4D" w14:textId="77777777" w:rsidR="000F3861" w:rsidRDefault="000F3861" w:rsidP="00940C4E">
      <w:r>
        <w:separator/>
      </w:r>
    </w:p>
  </w:footnote>
  <w:footnote w:type="continuationSeparator" w:id="0">
    <w:p w14:paraId="517B8662" w14:textId="77777777" w:rsidR="000F3861" w:rsidRDefault="000F3861" w:rsidP="00940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4E52" w14:textId="77777777" w:rsidR="00940C4E" w:rsidRDefault="00940C4E">
    <w:pPr>
      <w:pStyle w:val="Zhlavazpa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4E"/>
    <w:rsid w:val="000001AB"/>
    <w:rsid w:val="00002532"/>
    <w:rsid w:val="00013CC2"/>
    <w:rsid w:val="000240FC"/>
    <w:rsid w:val="0003236C"/>
    <w:rsid w:val="0004509F"/>
    <w:rsid w:val="000617C8"/>
    <w:rsid w:val="00076D26"/>
    <w:rsid w:val="00087FCA"/>
    <w:rsid w:val="00090466"/>
    <w:rsid w:val="00091795"/>
    <w:rsid w:val="000A225C"/>
    <w:rsid w:val="000A42C5"/>
    <w:rsid w:val="000B0339"/>
    <w:rsid w:val="000E549A"/>
    <w:rsid w:val="000F3861"/>
    <w:rsid w:val="00110076"/>
    <w:rsid w:val="00135DA3"/>
    <w:rsid w:val="0014586B"/>
    <w:rsid w:val="00150C9B"/>
    <w:rsid w:val="00153701"/>
    <w:rsid w:val="00153DC7"/>
    <w:rsid w:val="00161892"/>
    <w:rsid w:val="0016690C"/>
    <w:rsid w:val="001675BE"/>
    <w:rsid w:val="0019425E"/>
    <w:rsid w:val="00194F3A"/>
    <w:rsid w:val="00197FE1"/>
    <w:rsid w:val="001C59CE"/>
    <w:rsid w:val="001D0FD3"/>
    <w:rsid w:val="00202CF7"/>
    <w:rsid w:val="00206A50"/>
    <w:rsid w:val="00236D00"/>
    <w:rsid w:val="002511C1"/>
    <w:rsid w:val="002606CC"/>
    <w:rsid w:val="0028033D"/>
    <w:rsid w:val="0028211F"/>
    <w:rsid w:val="002A0A0B"/>
    <w:rsid w:val="002A5440"/>
    <w:rsid w:val="002C3CC4"/>
    <w:rsid w:val="002D2100"/>
    <w:rsid w:val="002D5908"/>
    <w:rsid w:val="002F5E1B"/>
    <w:rsid w:val="00312DB2"/>
    <w:rsid w:val="003278DD"/>
    <w:rsid w:val="00343017"/>
    <w:rsid w:val="00347A32"/>
    <w:rsid w:val="00353524"/>
    <w:rsid w:val="003563DA"/>
    <w:rsid w:val="00364F55"/>
    <w:rsid w:val="0038229B"/>
    <w:rsid w:val="003855A1"/>
    <w:rsid w:val="003A2DF9"/>
    <w:rsid w:val="003A2EC3"/>
    <w:rsid w:val="003A36DD"/>
    <w:rsid w:val="003A71CE"/>
    <w:rsid w:val="003C6A88"/>
    <w:rsid w:val="003D31CC"/>
    <w:rsid w:val="003E5A22"/>
    <w:rsid w:val="003E7AEA"/>
    <w:rsid w:val="003F7D87"/>
    <w:rsid w:val="00416634"/>
    <w:rsid w:val="0043057C"/>
    <w:rsid w:val="00444E0D"/>
    <w:rsid w:val="0045185F"/>
    <w:rsid w:val="00454EF5"/>
    <w:rsid w:val="00456991"/>
    <w:rsid w:val="004768DD"/>
    <w:rsid w:val="004D36CB"/>
    <w:rsid w:val="004E1743"/>
    <w:rsid w:val="004E288A"/>
    <w:rsid w:val="004E45F7"/>
    <w:rsid w:val="004E6291"/>
    <w:rsid w:val="005556A8"/>
    <w:rsid w:val="00561295"/>
    <w:rsid w:val="00564188"/>
    <w:rsid w:val="0057718D"/>
    <w:rsid w:val="0058597B"/>
    <w:rsid w:val="005B132B"/>
    <w:rsid w:val="005B5BA5"/>
    <w:rsid w:val="005D4050"/>
    <w:rsid w:val="005E78FC"/>
    <w:rsid w:val="005F5EBE"/>
    <w:rsid w:val="006010F3"/>
    <w:rsid w:val="00613900"/>
    <w:rsid w:val="006222CE"/>
    <w:rsid w:val="00622A4D"/>
    <w:rsid w:val="006310DF"/>
    <w:rsid w:val="00635FB0"/>
    <w:rsid w:val="0063654A"/>
    <w:rsid w:val="0064266C"/>
    <w:rsid w:val="00661A6B"/>
    <w:rsid w:val="00680F75"/>
    <w:rsid w:val="00681E2E"/>
    <w:rsid w:val="00684B86"/>
    <w:rsid w:val="006A2FC3"/>
    <w:rsid w:val="006A5C81"/>
    <w:rsid w:val="006B7B66"/>
    <w:rsid w:val="006E0F41"/>
    <w:rsid w:val="00702F25"/>
    <w:rsid w:val="00726480"/>
    <w:rsid w:val="00733A63"/>
    <w:rsid w:val="00733C95"/>
    <w:rsid w:val="00747DF7"/>
    <w:rsid w:val="007566D8"/>
    <w:rsid w:val="00760ADD"/>
    <w:rsid w:val="0078118C"/>
    <w:rsid w:val="007869AD"/>
    <w:rsid w:val="007B19D3"/>
    <w:rsid w:val="007B24E1"/>
    <w:rsid w:val="007C59BA"/>
    <w:rsid w:val="007F50C4"/>
    <w:rsid w:val="007F7909"/>
    <w:rsid w:val="0080425F"/>
    <w:rsid w:val="00804EB8"/>
    <w:rsid w:val="008238CF"/>
    <w:rsid w:val="00831669"/>
    <w:rsid w:val="008421F7"/>
    <w:rsid w:val="008456D8"/>
    <w:rsid w:val="00847FE8"/>
    <w:rsid w:val="0085071D"/>
    <w:rsid w:val="0085297D"/>
    <w:rsid w:val="00856EC3"/>
    <w:rsid w:val="00880EF9"/>
    <w:rsid w:val="00884E32"/>
    <w:rsid w:val="00893F5F"/>
    <w:rsid w:val="008B10E6"/>
    <w:rsid w:val="008B13A0"/>
    <w:rsid w:val="008D2CA4"/>
    <w:rsid w:val="008D50A2"/>
    <w:rsid w:val="009120B8"/>
    <w:rsid w:val="00916B27"/>
    <w:rsid w:val="00927320"/>
    <w:rsid w:val="00930EE9"/>
    <w:rsid w:val="00940C4E"/>
    <w:rsid w:val="00951193"/>
    <w:rsid w:val="00960FAE"/>
    <w:rsid w:val="009757EB"/>
    <w:rsid w:val="009B1631"/>
    <w:rsid w:val="009E6E47"/>
    <w:rsid w:val="009F2497"/>
    <w:rsid w:val="009F3C49"/>
    <w:rsid w:val="00A07681"/>
    <w:rsid w:val="00A1361B"/>
    <w:rsid w:val="00A142B1"/>
    <w:rsid w:val="00A14658"/>
    <w:rsid w:val="00A24B64"/>
    <w:rsid w:val="00A3164F"/>
    <w:rsid w:val="00A353B6"/>
    <w:rsid w:val="00A71B22"/>
    <w:rsid w:val="00A800BC"/>
    <w:rsid w:val="00A85C05"/>
    <w:rsid w:val="00AA47C0"/>
    <w:rsid w:val="00AB6FAA"/>
    <w:rsid w:val="00AD2A7E"/>
    <w:rsid w:val="00AE1C7C"/>
    <w:rsid w:val="00AF334F"/>
    <w:rsid w:val="00B005B5"/>
    <w:rsid w:val="00B119FD"/>
    <w:rsid w:val="00B17FE0"/>
    <w:rsid w:val="00B33821"/>
    <w:rsid w:val="00B57F46"/>
    <w:rsid w:val="00B57FAD"/>
    <w:rsid w:val="00B66BD8"/>
    <w:rsid w:val="00B70A59"/>
    <w:rsid w:val="00B7747F"/>
    <w:rsid w:val="00B84FF7"/>
    <w:rsid w:val="00B8504D"/>
    <w:rsid w:val="00B93574"/>
    <w:rsid w:val="00BD1431"/>
    <w:rsid w:val="00BE2D40"/>
    <w:rsid w:val="00BE3FD4"/>
    <w:rsid w:val="00BF4980"/>
    <w:rsid w:val="00C1376D"/>
    <w:rsid w:val="00C14BDB"/>
    <w:rsid w:val="00C236E9"/>
    <w:rsid w:val="00C303BB"/>
    <w:rsid w:val="00C36122"/>
    <w:rsid w:val="00C437BA"/>
    <w:rsid w:val="00C5260B"/>
    <w:rsid w:val="00C574E5"/>
    <w:rsid w:val="00C6057F"/>
    <w:rsid w:val="00C62DA5"/>
    <w:rsid w:val="00C770C2"/>
    <w:rsid w:val="00C77A08"/>
    <w:rsid w:val="00C866D3"/>
    <w:rsid w:val="00CA02AB"/>
    <w:rsid w:val="00CC20A4"/>
    <w:rsid w:val="00CC226F"/>
    <w:rsid w:val="00CC7268"/>
    <w:rsid w:val="00CD754D"/>
    <w:rsid w:val="00CF7E22"/>
    <w:rsid w:val="00D37FEE"/>
    <w:rsid w:val="00D405F1"/>
    <w:rsid w:val="00D4173F"/>
    <w:rsid w:val="00D42D07"/>
    <w:rsid w:val="00D66B09"/>
    <w:rsid w:val="00D76886"/>
    <w:rsid w:val="00D96F88"/>
    <w:rsid w:val="00DA40F5"/>
    <w:rsid w:val="00DC52D9"/>
    <w:rsid w:val="00DD3877"/>
    <w:rsid w:val="00E07E84"/>
    <w:rsid w:val="00E317FB"/>
    <w:rsid w:val="00E41036"/>
    <w:rsid w:val="00E6687D"/>
    <w:rsid w:val="00E70089"/>
    <w:rsid w:val="00E7069D"/>
    <w:rsid w:val="00E83E18"/>
    <w:rsid w:val="00E95EED"/>
    <w:rsid w:val="00EB1142"/>
    <w:rsid w:val="00ED4E8D"/>
    <w:rsid w:val="00EF0B1B"/>
    <w:rsid w:val="00EF28EA"/>
    <w:rsid w:val="00F32100"/>
    <w:rsid w:val="00F70833"/>
    <w:rsid w:val="00F93E6E"/>
    <w:rsid w:val="00F95BC3"/>
    <w:rsid w:val="00FA24D8"/>
    <w:rsid w:val="00FA2F22"/>
    <w:rsid w:val="00FD2225"/>
    <w:rsid w:val="00FF42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11D6"/>
  <w15:docId w15:val="{D1027810-C273-3444-BA3F-30628590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40C4E"/>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940C4E"/>
    <w:rPr>
      <w:u w:val="single"/>
    </w:rPr>
  </w:style>
  <w:style w:type="table" w:customStyle="1" w:styleId="TableNormal">
    <w:name w:val="Table Normal"/>
    <w:rsid w:val="00940C4E"/>
    <w:tblPr>
      <w:tblInd w:w="0" w:type="dxa"/>
      <w:tblCellMar>
        <w:top w:w="0" w:type="dxa"/>
        <w:left w:w="0" w:type="dxa"/>
        <w:bottom w:w="0" w:type="dxa"/>
        <w:right w:w="0" w:type="dxa"/>
      </w:tblCellMar>
    </w:tblPr>
  </w:style>
  <w:style w:type="paragraph" w:customStyle="1" w:styleId="Zhlavazpat">
    <w:name w:val="Záhlaví a zápatí"/>
    <w:rsid w:val="00940C4E"/>
    <w:pPr>
      <w:tabs>
        <w:tab w:val="right" w:pos="9020"/>
      </w:tabs>
    </w:pPr>
    <w:rPr>
      <w:rFonts w:ascii="Helvetica Neue" w:hAnsi="Helvetica Neue" w:cs="Arial Unicode MS"/>
      <w:color w:val="000000"/>
      <w:sz w:val="24"/>
      <w:szCs w:val="24"/>
    </w:rPr>
  </w:style>
  <w:style w:type="paragraph" w:customStyle="1" w:styleId="TextA">
    <w:name w:val="Text A"/>
    <w:rsid w:val="00940C4E"/>
    <w:rPr>
      <w:rFonts w:cs="Arial Unicode MS"/>
      <w:color w:val="000000"/>
      <w:sz w:val="24"/>
      <w:szCs w:val="24"/>
      <w:u w:color="000000"/>
    </w:rPr>
  </w:style>
  <w:style w:type="character" w:customStyle="1" w:styleId="dn">
    <w:name w:val="Žádný"/>
    <w:rsid w:val="00940C4E"/>
  </w:style>
  <w:style w:type="character" w:customStyle="1" w:styleId="Hyperlink0">
    <w:name w:val="Hyperlink.0"/>
    <w:basedOn w:val="dn"/>
    <w:rsid w:val="00940C4E"/>
    <w:rPr>
      <w:rFonts w:ascii="Trebuchet MS" w:eastAsia="Trebuchet MS" w:hAnsi="Trebuchet MS" w:cs="Trebuchet MS"/>
      <w:color w:val="0000FF"/>
      <w:sz w:val="22"/>
      <w:szCs w:val="22"/>
      <w:u w:val="single" w:color="0000FF"/>
    </w:rPr>
  </w:style>
  <w:style w:type="paragraph" w:styleId="Bezmezer">
    <w:name w:val="No Spacing"/>
    <w:rsid w:val="00940C4E"/>
    <w:rPr>
      <w:rFonts w:cs="Arial Unicode MS"/>
      <w:color w:val="000000"/>
      <w:sz w:val="24"/>
      <w:szCs w:val="24"/>
      <w:u w:color="000000"/>
      <w:lang w:val="en-US"/>
    </w:rPr>
  </w:style>
  <w:style w:type="character" w:customStyle="1" w:styleId="Hyperlink1">
    <w:name w:val="Hyperlink.1"/>
    <w:basedOn w:val="dn"/>
    <w:rsid w:val="00940C4E"/>
    <w:rPr>
      <w:rFonts w:ascii="Trebuchet MS" w:eastAsia="Trebuchet MS" w:hAnsi="Trebuchet MS" w:cs="Trebuchet MS"/>
      <w:color w:val="0000FF"/>
      <w:sz w:val="18"/>
      <w:szCs w:val="18"/>
      <w:u w:val="single" w:color="0000FF"/>
    </w:rPr>
  </w:style>
  <w:style w:type="paragraph" w:styleId="Textbubliny">
    <w:name w:val="Balloon Text"/>
    <w:basedOn w:val="Normln"/>
    <w:link w:val="TextbublinyChar"/>
    <w:uiPriority w:val="99"/>
    <w:semiHidden/>
    <w:unhideWhenUsed/>
    <w:rsid w:val="003A2EC3"/>
    <w:rPr>
      <w:rFonts w:ascii="Tahoma" w:hAnsi="Tahoma" w:cs="Tahoma"/>
      <w:sz w:val="16"/>
      <w:szCs w:val="16"/>
    </w:rPr>
  </w:style>
  <w:style w:type="character" w:customStyle="1" w:styleId="TextbublinyChar">
    <w:name w:val="Text bubliny Char"/>
    <w:basedOn w:val="Standardnpsmoodstavce"/>
    <w:link w:val="Textbubliny"/>
    <w:uiPriority w:val="99"/>
    <w:semiHidden/>
    <w:rsid w:val="003A2EC3"/>
    <w:rPr>
      <w:rFonts w:ascii="Tahoma" w:hAnsi="Tahoma" w:cs="Tahoma"/>
      <w:sz w:val="16"/>
      <w:szCs w:val="16"/>
      <w:lang w:val="en-US" w:eastAsia="en-US"/>
    </w:rPr>
  </w:style>
  <w:style w:type="character" w:styleId="Nevyeenzmnka">
    <w:name w:val="Unresolved Mention"/>
    <w:basedOn w:val="Standardnpsmoodstavce"/>
    <w:uiPriority w:val="99"/>
    <w:semiHidden/>
    <w:unhideWhenUsed/>
    <w:rsid w:val="00684B86"/>
    <w:rPr>
      <w:color w:val="605E5C"/>
      <w:shd w:val="clear" w:color="auto" w:fill="E1DFDD"/>
    </w:rPr>
  </w:style>
  <w:style w:type="character" w:styleId="Sledovanodkaz">
    <w:name w:val="FollowedHyperlink"/>
    <w:basedOn w:val="Standardnpsmoodstavce"/>
    <w:uiPriority w:val="99"/>
    <w:semiHidden/>
    <w:unhideWhenUsed/>
    <w:rsid w:val="0003236C"/>
    <w:rPr>
      <w:color w:val="FF00FF" w:themeColor="followedHyperlink"/>
      <w:u w:val="single"/>
    </w:rPr>
  </w:style>
  <w:style w:type="paragraph" w:customStyle="1" w:styleId="p1vat81">
    <w:name w:val="_p_1vat8_1"/>
    <w:basedOn w:val="Normln"/>
    <w:rsid w:val="00202C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cs-CZ" w:eastAsia="cs-CZ"/>
    </w:rPr>
  </w:style>
  <w:style w:type="paragraph" w:styleId="Normlnweb">
    <w:name w:val="Normal (Web)"/>
    <w:basedOn w:val="Normln"/>
    <w:uiPriority w:val="99"/>
    <w:semiHidden/>
    <w:unhideWhenUsed/>
    <w:rsid w:val="00202C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988">
      <w:bodyDiv w:val="1"/>
      <w:marLeft w:val="0"/>
      <w:marRight w:val="0"/>
      <w:marTop w:val="0"/>
      <w:marBottom w:val="0"/>
      <w:divBdr>
        <w:top w:val="none" w:sz="0" w:space="0" w:color="auto"/>
        <w:left w:val="none" w:sz="0" w:space="0" w:color="auto"/>
        <w:bottom w:val="none" w:sz="0" w:space="0" w:color="auto"/>
        <w:right w:val="none" w:sz="0" w:space="0" w:color="auto"/>
      </w:divBdr>
      <w:divsChild>
        <w:div w:id="1631745455">
          <w:marLeft w:val="0"/>
          <w:marRight w:val="0"/>
          <w:marTop w:val="0"/>
          <w:marBottom w:val="0"/>
          <w:divBdr>
            <w:top w:val="none" w:sz="0" w:space="0" w:color="auto"/>
            <w:left w:val="none" w:sz="0" w:space="0" w:color="auto"/>
            <w:bottom w:val="none" w:sz="0" w:space="0" w:color="auto"/>
            <w:right w:val="none" w:sz="0" w:space="0" w:color="auto"/>
          </w:divBdr>
        </w:div>
        <w:div w:id="2026784066">
          <w:marLeft w:val="0"/>
          <w:marRight w:val="0"/>
          <w:marTop w:val="0"/>
          <w:marBottom w:val="0"/>
          <w:divBdr>
            <w:top w:val="none" w:sz="0" w:space="0" w:color="auto"/>
            <w:left w:val="none" w:sz="0" w:space="0" w:color="auto"/>
            <w:bottom w:val="none" w:sz="0" w:space="0" w:color="auto"/>
            <w:right w:val="none" w:sz="0" w:space="0" w:color="auto"/>
          </w:divBdr>
        </w:div>
      </w:divsChild>
    </w:div>
    <w:div w:id="23791838">
      <w:bodyDiv w:val="1"/>
      <w:marLeft w:val="0"/>
      <w:marRight w:val="0"/>
      <w:marTop w:val="0"/>
      <w:marBottom w:val="0"/>
      <w:divBdr>
        <w:top w:val="none" w:sz="0" w:space="0" w:color="auto"/>
        <w:left w:val="none" w:sz="0" w:space="0" w:color="auto"/>
        <w:bottom w:val="none" w:sz="0" w:space="0" w:color="auto"/>
        <w:right w:val="none" w:sz="0" w:space="0" w:color="auto"/>
      </w:divBdr>
    </w:div>
    <w:div w:id="70742424">
      <w:bodyDiv w:val="1"/>
      <w:marLeft w:val="0"/>
      <w:marRight w:val="0"/>
      <w:marTop w:val="0"/>
      <w:marBottom w:val="0"/>
      <w:divBdr>
        <w:top w:val="none" w:sz="0" w:space="0" w:color="auto"/>
        <w:left w:val="none" w:sz="0" w:space="0" w:color="auto"/>
        <w:bottom w:val="none" w:sz="0" w:space="0" w:color="auto"/>
        <w:right w:val="none" w:sz="0" w:space="0" w:color="auto"/>
      </w:divBdr>
    </w:div>
    <w:div w:id="489297238">
      <w:bodyDiv w:val="1"/>
      <w:marLeft w:val="0"/>
      <w:marRight w:val="0"/>
      <w:marTop w:val="0"/>
      <w:marBottom w:val="0"/>
      <w:divBdr>
        <w:top w:val="none" w:sz="0" w:space="0" w:color="auto"/>
        <w:left w:val="none" w:sz="0" w:space="0" w:color="auto"/>
        <w:bottom w:val="none" w:sz="0" w:space="0" w:color="auto"/>
        <w:right w:val="none" w:sz="0" w:space="0" w:color="auto"/>
      </w:divBdr>
    </w:div>
    <w:div w:id="570118694">
      <w:bodyDiv w:val="1"/>
      <w:marLeft w:val="0"/>
      <w:marRight w:val="0"/>
      <w:marTop w:val="0"/>
      <w:marBottom w:val="0"/>
      <w:divBdr>
        <w:top w:val="none" w:sz="0" w:space="0" w:color="auto"/>
        <w:left w:val="none" w:sz="0" w:space="0" w:color="auto"/>
        <w:bottom w:val="none" w:sz="0" w:space="0" w:color="auto"/>
        <w:right w:val="none" w:sz="0" w:space="0" w:color="auto"/>
      </w:divBdr>
    </w:div>
    <w:div w:id="740564227">
      <w:bodyDiv w:val="1"/>
      <w:marLeft w:val="0"/>
      <w:marRight w:val="0"/>
      <w:marTop w:val="0"/>
      <w:marBottom w:val="0"/>
      <w:divBdr>
        <w:top w:val="none" w:sz="0" w:space="0" w:color="auto"/>
        <w:left w:val="none" w:sz="0" w:space="0" w:color="auto"/>
        <w:bottom w:val="none" w:sz="0" w:space="0" w:color="auto"/>
        <w:right w:val="none" w:sz="0" w:space="0" w:color="auto"/>
      </w:divBdr>
    </w:div>
    <w:div w:id="796487590">
      <w:bodyDiv w:val="1"/>
      <w:marLeft w:val="0"/>
      <w:marRight w:val="0"/>
      <w:marTop w:val="0"/>
      <w:marBottom w:val="0"/>
      <w:divBdr>
        <w:top w:val="none" w:sz="0" w:space="0" w:color="auto"/>
        <w:left w:val="none" w:sz="0" w:space="0" w:color="auto"/>
        <w:bottom w:val="none" w:sz="0" w:space="0" w:color="auto"/>
        <w:right w:val="none" w:sz="0" w:space="0" w:color="auto"/>
      </w:divBdr>
    </w:div>
    <w:div w:id="998191747">
      <w:bodyDiv w:val="1"/>
      <w:marLeft w:val="0"/>
      <w:marRight w:val="0"/>
      <w:marTop w:val="0"/>
      <w:marBottom w:val="0"/>
      <w:divBdr>
        <w:top w:val="none" w:sz="0" w:space="0" w:color="auto"/>
        <w:left w:val="none" w:sz="0" w:space="0" w:color="auto"/>
        <w:bottom w:val="none" w:sz="0" w:space="0" w:color="auto"/>
        <w:right w:val="none" w:sz="0" w:space="0" w:color="auto"/>
      </w:divBdr>
    </w:div>
    <w:div w:id="1096755468">
      <w:bodyDiv w:val="1"/>
      <w:marLeft w:val="0"/>
      <w:marRight w:val="0"/>
      <w:marTop w:val="0"/>
      <w:marBottom w:val="0"/>
      <w:divBdr>
        <w:top w:val="none" w:sz="0" w:space="0" w:color="auto"/>
        <w:left w:val="none" w:sz="0" w:space="0" w:color="auto"/>
        <w:bottom w:val="none" w:sz="0" w:space="0" w:color="auto"/>
        <w:right w:val="none" w:sz="0" w:space="0" w:color="auto"/>
      </w:divBdr>
    </w:div>
    <w:div w:id="1229225206">
      <w:bodyDiv w:val="1"/>
      <w:marLeft w:val="0"/>
      <w:marRight w:val="0"/>
      <w:marTop w:val="0"/>
      <w:marBottom w:val="0"/>
      <w:divBdr>
        <w:top w:val="none" w:sz="0" w:space="0" w:color="auto"/>
        <w:left w:val="none" w:sz="0" w:space="0" w:color="auto"/>
        <w:bottom w:val="none" w:sz="0" w:space="0" w:color="auto"/>
        <w:right w:val="none" w:sz="0" w:space="0" w:color="auto"/>
      </w:divBdr>
    </w:div>
    <w:div w:id="1317680864">
      <w:bodyDiv w:val="1"/>
      <w:marLeft w:val="0"/>
      <w:marRight w:val="0"/>
      <w:marTop w:val="0"/>
      <w:marBottom w:val="0"/>
      <w:divBdr>
        <w:top w:val="none" w:sz="0" w:space="0" w:color="auto"/>
        <w:left w:val="none" w:sz="0" w:space="0" w:color="auto"/>
        <w:bottom w:val="none" w:sz="0" w:space="0" w:color="auto"/>
        <w:right w:val="none" w:sz="0" w:space="0" w:color="auto"/>
      </w:divBdr>
    </w:div>
    <w:div w:id="1395590644">
      <w:bodyDiv w:val="1"/>
      <w:marLeft w:val="0"/>
      <w:marRight w:val="0"/>
      <w:marTop w:val="0"/>
      <w:marBottom w:val="0"/>
      <w:divBdr>
        <w:top w:val="none" w:sz="0" w:space="0" w:color="auto"/>
        <w:left w:val="none" w:sz="0" w:space="0" w:color="auto"/>
        <w:bottom w:val="none" w:sz="0" w:space="0" w:color="auto"/>
        <w:right w:val="none" w:sz="0" w:space="0" w:color="auto"/>
      </w:divBdr>
    </w:div>
    <w:div w:id="1527913901">
      <w:bodyDiv w:val="1"/>
      <w:marLeft w:val="0"/>
      <w:marRight w:val="0"/>
      <w:marTop w:val="0"/>
      <w:marBottom w:val="0"/>
      <w:divBdr>
        <w:top w:val="none" w:sz="0" w:space="0" w:color="auto"/>
        <w:left w:val="none" w:sz="0" w:space="0" w:color="auto"/>
        <w:bottom w:val="none" w:sz="0" w:space="0" w:color="auto"/>
        <w:right w:val="none" w:sz="0" w:space="0" w:color="auto"/>
      </w:divBdr>
    </w:div>
    <w:div w:id="1926187345">
      <w:bodyDiv w:val="1"/>
      <w:marLeft w:val="0"/>
      <w:marRight w:val="0"/>
      <w:marTop w:val="0"/>
      <w:marBottom w:val="0"/>
      <w:divBdr>
        <w:top w:val="none" w:sz="0" w:space="0" w:color="auto"/>
        <w:left w:val="none" w:sz="0" w:space="0" w:color="auto"/>
        <w:bottom w:val="none" w:sz="0" w:space="0" w:color="auto"/>
        <w:right w:val="none" w:sz="0" w:space="0" w:color="auto"/>
      </w:divBdr>
    </w:div>
    <w:div w:id="2006667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btOADi1_2ec?si=x2b6LertICD9lvw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bina@aerofilms.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ero.capsa.cz/?slozka=9445" TargetMode="External"/><Relationship Id="rId4" Type="http://schemas.openxmlformats.org/officeDocument/2006/relationships/webSettings" Target="webSettings.xml"/><Relationship Id="rId9" Type="http://schemas.openxmlformats.org/officeDocument/2006/relationships/hyperlink" Target="https://www.aerofilms.cz/microsite/elegance-molekul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874F1-6965-47B1-B675-C61FFAF0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10025</TotalTime>
  <Pages>2</Pages>
  <Words>905</Words>
  <Characters>5341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Sabina Coufalová</cp:lastModifiedBy>
  <cp:revision>85</cp:revision>
  <dcterms:created xsi:type="dcterms:W3CDTF">2022-05-13T09:36:00Z</dcterms:created>
  <dcterms:modified xsi:type="dcterms:W3CDTF">2024-02-28T13:08:00Z</dcterms:modified>
</cp:coreProperties>
</file>