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Smlouva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432" w:right="0" w:hanging="432"/>
        <w:jc w:val="center"/>
        <w:rPr>
          <w:rFonts w:ascii="Ubuntu" w:cs="Ubuntu" w:eastAsia="Ubuntu" w:hAnsi="Ubuntu"/>
          <w:b w:val="0"/>
          <w:i w:val="0"/>
          <w:smallCaps w:val="0"/>
          <w:strike w:val="0"/>
          <w:color w:val="444444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dle ustanovení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§ 1746 odst. 2 zákona č. 89/2012 Sb., občanský zákoník, ve znění pozdějších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předpisů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Neformálně pečující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pan/paní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datum narození </w:t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bydliště </w:t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číslo OP </w:t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(dále jen „pečující“)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pomoci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pan/paní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datum narození </w:t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bydliště </w:t>
        <w:tab/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zastoupený (á) </w:t>
        <w:tab/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(dále jen „uživatel“)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uzavírají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smlouvu o spolupráci (poskytnutí pomoci)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(dále jen „Smlouva“)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(rozsah pomoci, místo a čas poskytování pomoci)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 vzájemné dohodě s uživatelem pečující bude poskytovat uživateli pomoc při zvládání základních životních potřeb v následujícím rozsahu: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Místo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poskytování pomoci: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např. sjednaná pomoc se poskytuje v domácnosti uživatele a v místě jeho bydliště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poskytování pomoci: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např. denně 2 hodiny (od 9,00 do 11,00 hod.)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Výše úhrady za poskytnutí pomoci a způsob jejího placení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se zavazuje po dohodě s pečujícím zaplatit úhradu za poskytnutou pomoc v ………………………Kč.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se zavazuje platit úhradu za pomoc poskytnutou v kalendářním měsíci na účet pečujícího, číslo účtu: …………………………………………, a to do 15. dne následujícího kalendářního měsíce.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Další důležitá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se zavazuje ve vztahu k pečujícímu dodržovat všeobecně uznávaná pravidla slušného chování a dobré mravy.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bere na vědomí, že pomoc bude poskytována v jeho domácnosti pouze za podmínky dodržení pravidel bezpečnosti a ochrany zdraví při práci oběma smluvními stranami. Uživatel prohlašuje, že těmto pravidlům rozumí a zavazuje se tato pravidla dodržovat.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Doba platnosti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Smlouva nabývá účinnosti okamžikem jejího podpisu oběma smluvními stranami. Uživatel nemůže práva z této Smlouvy postoupit na jiného.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Smlouva se uzavírá na dobu neurčitou / dobu určitou do ……….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(a) Pečující a uživatel se dohodli na ……-denní zkušební lhůtě, která začíná běžet ode dne, ve kterém započalo poskytování pomoci.  Během této doby může kterákoliv ze stran s okamžitou platností od této Smlouvy odstoupit bez udání důvodu.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(b) Zkušební lhůta nebyla dohodnuta.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Způsoby ukončení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Smluvní strany se dohodly, že uzavřená Smlouva může být ukončena: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uplynutím sjednané doby (pokud byla Smlouva sjednána na dobu určitou)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dohodou smluvních stran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zánikem některé ze smluvních stran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výpovědí některé ze smluvních stran (viz. článek VI. Smlouvy)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Výpovědní důvody a výpovědní lhůty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Výpovědní lhůty pro případy uvedené níže činí 7 dní a počínají běžet prvním dnem následujícím pod dni, v němž byla výpověď písemně doručena druhé straně.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Uživatel může Smlouvu vypovědět bez udání důvodu.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Pečující může Smlouvu vypovědět pouze písemně s odůvodněním, a to v těchto případech: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uživatel porušuje své povinnosti vyplývající z jednotlivých ustanovení této Smlouvy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b)</w:t>
        <w:tab/>
        <w:t xml:space="preserve">uživatel se chová k pečujícímu způsobem, jehož záměr nebo důsledek vede ke snížení jeho důstojnosti nebo k vytváření nepřátelského, ponižujícího nebo zneklidňujícího prostředí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c) uživatel je se zaplacením úhrady za kalendářní měsíc v prodlení delším než 2 měsíce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d)</w:t>
        <w:tab/>
        <w:t xml:space="preserve">pečující není nadále schopen poskytovat uživateli pomoc z důvodu zdravotní nezpůsobilosti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uživatel změnil bydliště mimo region působnosti pečujícího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 případě zvláště závažného porušení ustanovení této dohody má postižená strana právo odstoupit od Smlouvy s okamžitou platností. Ze strany pečujícího je to zejména tehdy, když uživatel opakovaně a závažně porušuje dobré mravy a pravidla slušného chování.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Smlouva je vyhotovena ve 2 výtiscích s platností originálu. Každá smluvní strana obdrží jedno vyhotovení.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Smlouva může být změněna nebo zrušena pouze písemně.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Smluvní strany prohlašují, že Smlouva vyjadřuje jejich pravou a svobodnou vůli a že Smlouvu neuzavřely v tísni za nápadně nevýhodných podmínek. Dále prohlašují, že si Smlouvu řádně přečetly a s jejím obsahem souhlasí, což stvrzují svými podpisy.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………………………………………... dne ……………………………..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…………………………………</w:t>
        <w:tab/>
        <w:tab/>
        <w:tab/>
        <w:tab/>
        <w:t xml:space="preserve">…………………………………..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podpis uživatele, </w:t>
        <w:tab/>
        <w:tab/>
        <w:tab/>
        <w:tab/>
        <w:tab/>
        <w:tab/>
        <w:t xml:space="preserve">   podpis neformálně pečujícího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příp. jeho zákonného zástupce</w:t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47" w:top="1247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2933700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2933700</wp:posOffset>
              </wp:positionH>
              <wp:positionV relativeFrom="paragraph">
                <wp:posOffset>0</wp:posOffset>
              </wp:positionV>
              <wp:extent cx="85725" cy="18415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Standardnípísmoodstavce1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FFL4UsVDKs4K+51l8GpJ4YNug==">CgMxLjA4AHIhMUJ6Mm5HQkJBMGY0MF9iaDFVa0poOEpfQ0hoRmo3VmRX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2023-08-14T09:55:00Z</dcterms:created>
  <dc:creator>Dagmar Prokešová</dc:creator>
</cp:coreProperties>
</file>